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75A68">
      <w:pPr>
        <w:pStyle w:val="2"/>
        <w:jc w:val="center"/>
      </w:pPr>
    </w:p>
    <w:p w14:paraId="042120B8">
      <w:pPr>
        <w:jc w:val="center"/>
      </w:pPr>
    </w:p>
    <w:p w14:paraId="2B794DF5">
      <w:pPr>
        <w:jc w:val="center"/>
      </w:pPr>
    </w:p>
    <w:p w14:paraId="4DF56822">
      <w:pPr>
        <w:pStyle w:val="10"/>
        <w:ind w:left="0"/>
        <w:jc w:val="center"/>
      </w:pPr>
    </w:p>
    <w:p w14:paraId="2455271C">
      <w:pPr>
        <w:jc w:val="center"/>
        <w:rPr>
          <w:rFonts w:ascii="宋体" w:hAnsi="宋体" w:eastAsia="宋体" w:cs="宋体"/>
        </w:rPr>
      </w:pPr>
    </w:p>
    <w:p w14:paraId="49BEDBF6">
      <w:pPr>
        <w:jc w:val="center"/>
        <w:rPr>
          <w:rFonts w:ascii="宋体" w:hAnsi="宋体" w:eastAsia="宋体" w:cs="宋体"/>
        </w:rPr>
      </w:pPr>
    </w:p>
    <w:p w14:paraId="73B80750">
      <w:pPr>
        <w:jc w:val="center"/>
        <w:rPr>
          <w:rFonts w:ascii="宋体" w:hAnsi="宋体" w:eastAsia="宋体" w:cs="宋体"/>
        </w:rPr>
      </w:pPr>
    </w:p>
    <w:p w14:paraId="65A00BC6">
      <w:pPr>
        <w:jc w:val="center"/>
        <w:rPr>
          <w:rFonts w:ascii="宋体" w:hAnsi="宋体" w:eastAsia="宋体" w:cs="宋体"/>
          <w:b/>
          <w:sz w:val="72"/>
          <w:szCs w:val="72"/>
        </w:rPr>
      </w:pPr>
      <w:r>
        <w:rPr>
          <w:rFonts w:hint="eastAsia" w:ascii="宋体" w:hAnsi="宋体" w:eastAsia="宋体" w:cs="宋体"/>
          <w:b/>
          <w:sz w:val="72"/>
          <w:szCs w:val="72"/>
        </w:rPr>
        <w:t>竞争性磋商文件</w:t>
      </w:r>
    </w:p>
    <w:p w14:paraId="10873AB1">
      <w:pPr>
        <w:spacing w:line="600" w:lineRule="auto"/>
        <w:jc w:val="center"/>
        <w:rPr>
          <w:rFonts w:ascii="宋体" w:hAnsi="宋体" w:eastAsia="宋体" w:cs="宋体"/>
          <w:b/>
          <w:sz w:val="32"/>
          <w:szCs w:val="32"/>
        </w:rPr>
      </w:pPr>
      <w:bookmarkStart w:id="0" w:name="_Toc10560"/>
    </w:p>
    <w:p w14:paraId="2F986429">
      <w:pPr>
        <w:spacing w:line="600" w:lineRule="auto"/>
        <w:jc w:val="center"/>
        <w:rPr>
          <w:rFonts w:ascii="宋体" w:hAnsi="宋体" w:eastAsia="宋体" w:cs="宋体"/>
          <w:b/>
          <w:sz w:val="32"/>
          <w:szCs w:val="32"/>
        </w:rPr>
      </w:pPr>
    </w:p>
    <w:p w14:paraId="5BDD3D02">
      <w:pPr>
        <w:spacing w:line="720" w:lineRule="auto"/>
        <w:ind w:left="-420" w:leftChars="-200" w:right="-733" w:rightChars="-349"/>
        <w:jc w:val="left"/>
        <w:rPr>
          <w:rFonts w:hint="eastAsia" w:ascii="宋体" w:hAnsi="宋体" w:eastAsia="宋体" w:cs="宋体"/>
          <w:b/>
          <w:sz w:val="32"/>
          <w:szCs w:val="32"/>
          <w:lang w:eastAsia="zh-CN"/>
        </w:rPr>
      </w:pPr>
      <w:r>
        <w:rPr>
          <w:rFonts w:hint="eastAsia" w:ascii="宋体" w:hAnsi="宋体" w:eastAsia="宋体" w:cs="宋体"/>
          <w:b/>
          <w:sz w:val="32"/>
          <w:szCs w:val="32"/>
        </w:rPr>
        <w:t>采购项目编号：</w:t>
      </w:r>
      <w:bookmarkEnd w:id="0"/>
      <w:r>
        <w:rPr>
          <w:rFonts w:hint="eastAsia" w:ascii="宋体" w:hAnsi="宋体" w:eastAsia="宋体" w:cs="宋体"/>
          <w:b/>
          <w:sz w:val="32"/>
          <w:szCs w:val="32"/>
          <w:u w:val="single"/>
          <w:lang w:eastAsia="zh-CN"/>
        </w:rPr>
        <w:t>GDTC202603JC002</w:t>
      </w:r>
    </w:p>
    <w:p w14:paraId="763D0E90">
      <w:pPr>
        <w:spacing w:line="720" w:lineRule="auto"/>
        <w:ind w:left="-420" w:leftChars="-200" w:right="-733" w:rightChars="-349"/>
        <w:jc w:val="left"/>
        <w:rPr>
          <w:rFonts w:hint="eastAsia" w:ascii="宋体" w:hAnsi="宋体" w:eastAsia="宋体" w:cs="宋体"/>
          <w:b/>
          <w:sz w:val="32"/>
          <w:szCs w:val="32"/>
          <w:lang w:eastAsia="zh-CN"/>
        </w:rPr>
      </w:pPr>
      <w:bookmarkStart w:id="1" w:name="_Toc28783"/>
      <w:r>
        <w:rPr>
          <w:rFonts w:hint="eastAsia" w:ascii="宋体" w:hAnsi="宋体" w:eastAsia="宋体" w:cs="宋体"/>
          <w:b/>
          <w:sz w:val="32"/>
          <w:szCs w:val="32"/>
        </w:rPr>
        <w:t>采购项目名称</w:t>
      </w:r>
      <w:bookmarkEnd w:id="1"/>
      <w:r>
        <w:rPr>
          <w:rFonts w:hint="eastAsia" w:ascii="宋体" w:hAnsi="宋体" w:eastAsia="宋体" w:cs="宋体"/>
          <w:b/>
          <w:sz w:val="32"/>
          <w:szCs w:val="32"/>
        </w:rPr>
        <w:t>：</w:t>
      </w:r>
      <w:r>
        <w:rPr>
          <w:rFonts w:hint="eastAsia" w:ascii="宋体" w:hAnsi="宋体" w:eastAsia="宋体" w:cs="宋体"/>
          <w:b/>
          <w:sz w:val="32"/>
          <w:szCs w:val="32"/>
          <w:u w:val="single"/>
          <w:lang w:eastAsia="zh-CN"/>
        </w:rPr>
        <w:t>源城区区级救灾物资补库采购项目</w:t>
      </w:r>
    </w:p>
    <w:p w14:paraId="068D6821">
      <w:pPr>
        <w:spacing w:line="720" w:lineRule="auto"/>
        <w:ind w:left="-420" w:leftChars="-200" w:right="-733" w:rightChars="-349"/>
        <w:rPr>
          <w:rFonts w:hint="eastAsia" w:ascii="宋体" w:hAnsi="宋体" w:eastAsia="宋体" w:cs="宋体"/>
          <w:b/>
          <w:sz w:val="32"/>
          <w:szCs w:val="32"/>
          <w:lang w:eastAsia="zh-CN"/>
        </w:rPr>
      </w:pPr>
      <w:r>
        <w:rPr>
          <w:rFonts w:hint="eastAsia" w:ascii="宋体" w:hAnsi="宋体" w:eastAsia="宋体" w:cs="宋体"/>
          <w:b/>
          <w:sz w:val="32"/>
          <w:szCs w:val="32"/>
        </w:rPr>
        <w:t>采购人：</w:t>
      </w:r>
      <w:r>
        <w:rPr>
          <w:rFonts w:hint="eastAsia" w:ascii="宋体" w:hAnsi="宋体" w:eastAsia="宋体" w:cs="宋体"/>
          <w:b/>
          <w:sz w:val="32"/>
          <w:szCs w:val="32"/>
          <w:u w:val="single"/>
          <w:lang w:eastAsia="zh-CN"/>
        </w:rPr>
        <w:t>河源市源城区发展和改革局</w:t>
      </w:r>
    </w:p>
    <w:p w14:paraId="3AD58FE2">
      <w:pPr>
        <w:spacing w:line="720" w:lineRule="auto"/>
        <w:ind w:left="-420" w:leftChars="-200" w:right="-733" w:rightChars="-349"/>
        <w:jc w:val="left"/>
        <w:rPr>
          <w:rFonts w:ascii="宋体" w:hAnsi="宋体" w:eastAsia="宋体" w:cs="宋体"/>
          <w:b/>
          <w:sz w:val="32"/>
          <w:szCs w:val="32"/>
        </w:rPr>
      </w:pPr>
      <w:bookmarkStart w:id="2" w:name="_Toc9274"/>
      <w:r>
        <w:rPr>
          <w:rFonts w:hint="eastAsia" w:ascii="宋体" w:hAnsi="宋体" w:eastAsia="宋体" w:cs="宋体"/>
          <w:b/>
          <w:sz w:val="32"/>
          <w:szCs w:val="32"/>
        </w:rPr>
        <w:t>采购代理机构：</w:t>
      </w:r>
      <w:bookmarkEnd w:id="2"/>
      <w:r>
        <w:rPr>
          <w:rFonts w:hint="eastAsia" w:ascii="宋体" w:hAnsi="宋体" w:eastAsia="宋体" w:cs="宋体"/>
          <w:b/>
          <w:sz w:val="32"/>
          <w:szCs w:val="32"/>
          <w:u w:val="single"/>
        </w:rPr>
        <w:t>河源市天成招标项目管理有限公司</w:t>
      </w:r>
    </w:p>
    <w:p w14:paraId="6F83141D">
      <w:pPr>
        <w:ind w:firstLine="480"/>
        <w:rPr>
          <w:rFonts w:ascii="宋体" w:hAnsi="宋体" w:eastAsia="宋体" w:cs="宋体"/>
        </w:rPr>
      </w:pPr>
    </w:p>
    <w:p w14:paraId="40EE2351">
      <w:pPr>
        <w:rPr>
          <w:rFonts w:ascii="宋体" w:hAnsi="宋体" w:eastAsia="宋体" w:cs="宋体"/>
        </w:rPr>
      </w:pPr>
    </w:p>
    <w:p w14:paraId="3B840191">
      <w:pPr>
        <w:jc w:val="center"/>
        <w:rPr>
          <w:rFonts w:ascii="宋体" w:hAnsi="宋体" w:eastAsia="宋体" w:cs="宋体"/>
          <w:b/>
          <w:sz w:val="32"/>
          <w:szCs w:val="32"/>
        </w:rPr>
      </w:pPr>
    </w:p>
    <w:p w14:paraId="5C1805A2">
      <w:pPr>
        <w:rPr>
          <w:rFonts w:ascii="宋体" w:hAnsi="宋体" w:eastAsia="宋体" w:cs="宋体"/>
          <w:b/>
          <w:bCs/>
          <w:sz w:val="30"/>
          <w:szCs w:val="30"/>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宋体"/>
          <w:b/>
          <w:bCs/>
          <w:sz w:val="28"/>
          <w:szCs w:val="28"/>
        </w:rPr>
        <w:id w:val="147456749"/>
        <w:docPartObj>
          <w:docPartGallery w:val="Table of Contents"/>
          <w:docPartUnique/>
        </w:docPartObj>
      </w:sdtPr>
      <w:sdtEndPr>
        <w:rPr>
          <w:rFonts w:hint="eastAsia" w:ascii="宋体" w:hAnsiTheme="minorHAnsi" w:eastAsiaTheme="minorEastAsia" w:cstheme="minorBidi"/>
          <w:b/>
          <w:bCs/>
          <w:kern w:val="0"/>
          <w:sz w:val="28"/>
          <w:szCs w:val="20"/>
        </w:rPr>
      </w:sdtEndPr>
      <w:sdtContent>
        <w:p w14:paraId="53606128">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目录</w:t>
          </w:r>
        </w:p>
        <w:p w14:paraId="48F38200">
          <w:pPr>
            <w:pStyle w:val="16"/>
            <w:tabs>
              <w:tab w:val="right" w:leader="dot" w:pos="8200"/>
            </w:tabs>
            <w:spacing w:line="360" w:lineRule="auto"/>
            <w:rPr>
              <w:rFonts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TOC \o "1-1" \h \u </w:instrText>
          </w:r>
          <w:r>
            <w:rPr>
              <w:rFonts w:hint="eastAsia" w:ascii="宋体" w:hAnsi="宋体" w:eastAsia="宋体" w:cs="宋体"/>
              <w:b/>
              <w:bCs/>
              <w:sz w:val="24"/>
            </w:rPr>
            <w:fldChar w:fldCharType="separate"/>
          </w:r>
          <w:r>
            <w:fldChar w:fldCharType="begin"/>
          </w:r>
          <w:r>
            <w:instrText xml:space="preserve"> HYPERLINK \l "_Toc31957" </w:instrText>
          </w:r>
          <w:r>
            <w:fldChar w:fldCharType="separate"/>
          </w:r>
          <w:r>
            <w:rPr>
              <w:rFonts w:hint="eastAsia" w:ascii="宋体" w:hAnsi="宋体" w:eastAsia="宋体" w:cs="宋体"/>
              <w:b/>
              <w:bCs/>
              <w:sz w:val="24"/>
            </w:rPr>
            <w:t>第一章 磋商邀请</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_Toc31957 \h </w:instrText>
          </w:r>
          <w:r>
            <w:rPr>
              <w:rFonts w:hint="eastAsia" w:ascii="宋体" w:hAnsi="宋体" w:eastAsia="宋体" w:cs="宋体"/>
              <w:b/>
              <w:bCs/>
              <w:sz w:val="24"/>
            </w:rPr>
            <w:fldChar w:fldCharType="separate"/>
          </w:r>
          <w:r>
            <w:rPr>
              <w:rFonts w:hint="eastAsia" w:ascii="宋体" w:hAnsi="宋体" w:eastAsia="宋体" w:cs="宋体"/>
              <w:b/>
              <w:bCs/>
              <w:sz w:val="24"/>
            </w:rPr>
            <w:t>2</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14:paraId="214941BC">
          <w:pPr>
            <w:pStyle w:val="16"/>
            <w:tabs>
              <w:tab w:val="right" w:leader="dot" w:pos="8200"/>
            </w:tabs>
            <w:spacing w:line="360" w:lineRule="auto"/>
            <w:rPr>
              <w:rFonts w:ascii="宋体" w:hAnsi="宋体" w:eastAsia="宋体" w:cs="宋体"/>
              <w:b/>
              <w:bCs/>
              <w:sz w:val="24"/>
            </w:rPr>
          </w:pPr>
          <w:r>
            <w:fldChar w:fldCharType="begin"/>
          </w:r>
          <w:r>
            <w:instrText xml:space="preserve"> HYPERLINK \l "_Toc835" </w:instrText>
          </w:r>
          <w:r>
            <w:fldChar w:fldCharType="separate"/>
          </w:r>
          <w:r>
            <w:rPr>
              <w:rFonts w:hint="eastAsia" w:ascii="宋体" w:hAnsi="宋体" w:eastAsia="宋体" w:cs="宋体"/>
              <w:b/>
              <w:bCs/>
              <w:sz w:val="24"/>
            </w:rPr>
            <w:t>第二章 采购需求</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_Toc835 \h </w:instrText>
          </w:r>
          <w:r>
            <w:rPr>
              <w:rFonts w:hint="eastAsia" w:ascii="宋体" w:hAnsi="宋体" w:eastAsia="宋体" w:cs="宋体"/>
              <w:b/>
              <w:bCs/>
              <w:sz w:val="24"/>
            </w:rPr>
            <w:fldChar w:fldCharType="separate"/>
          </w:r>
          <w:r>
            <w:rPr>
              <w:rFonts w:hint="eastAsia" w:ascii="宋体" w:hAnsi="宋体" w:eastAsia="宋体" w:cs="宋体"/>
              <w:b/>
              <w:bCs/>
              <w:sz w:val="24"/>
            </w:rPr>
            <w:t>6</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14:paraId="24ECA23E">
          <w:pPr>
            <w:pStyle w:val="16"/>
            <w:tabs>
              <w:tab w:val="right" w:leader="dot" w:pos="8200"/>
            </w:tabs>
            <w:spacing w:line="360" w:lineRule="auto"/>
            <w:rPr>
              <w:rFonts w:ascii="宋体" w:hAnsi="宋体" w:eastAsia="宋体" w:cs="宋体"/>
              <w:b/>
              <w:bCs/>
              <w:sz w:val="24"/>
            </w:rPr>
          </w:pPr>
          <w:r>
            <w:fldChar w:fldCharType="begin"/>
          </w:r>
          <w:r>
            <w:instrText xml:space="preserve"> HYPERLINK \l "_Toc19557" </w:instrText>
          </w:r>
          <w:r>
            <w:fldChar w:fldCharType="separate"/>
          </w:r>
          <w:r>
            <w:rPr>
              <w:rFonts w:hint="eastAsia" w:ascii="宋体" w:hAnsi="宋体" w:eastAsia="宋体" w:cs="宋体"/>
              <w:b/>
              <w:bCs/>
              <w:sz w:val="24"/>
            </w:rPr>
            <w:t>第三章 供应商须知</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_Toc19557 \h </w:instrText>
          </w:r>
          <w:r>
            <w:rPr>
              <w:rFonts w:hint="eastAsia" w:ascii="宋体" w:hAnsi="宋体" w:eastAsia="宋体" w:cs="宋体"/>
              <w:b/>
              <w:bCs/>
              <w:sz w:val="24"/>
            </w:rPr>
            <w:fldChar w:fldCharType="separate"/>
          </w:r>
          <w:r>
            <w:rPr>
              <w:rFonts w:hint="eastAsia" w:ascii="宋体" w:hAnsi="宋体" w:eastAsia="宋体" w:cs="宋体"/>
              <w:b/>
              <w:bCs/>
              <w:sz w:val="24"/>
            </w:rPr>
            <w:t>11</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14:paraId="70963CBB">
          <w:pPr>
            <w:pStyle w:val="16"/>
            <w:tabs>
              <w:tab w:val="right" w:leader="dot" w:pos="8200"/>
            </w:tabs>
            <w:spacing w:line="360" w:lineRule="auto"/>
            <w:rPr>
              <w:rFonts w:ascii="宋体" w:hAnsi="宋体" w:eastAsia="宋体" w:cs="宋体"/>
              <w:b/>
              <w:bCs/>
              <w:sz w:val="24"/>
            </w:rPr>
          </w:pPr>
          <w:r>
            <w:fldChar w:fldCharType="begin"/>
          </w:r>
          <w:r>
            <w:instrText xml:space="preserve"> HYPERLINK \l "_Toc29743" </w:instrText>
          </w:r>
          <w:r>
            <w:fldChar w:fldCharType="separate"/>
          </w:r>
          <w:r>
            <w:rPr>
              <w:rFonts w:hint="eastAsia" w:ascii="宋体" w:hAnsi="宋体" w:eastAsia="宋体" w:cs="宋体"/>
              <w:b/>
              <w:bCs/>
              <w:sz w:val="24"/>
            </w:rPr>
            <w:t>第四章 评审</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_Toc29743 \h </w:instrText>
          </w:r>
          <w:r>
            <w:rPr>
              <w:rFonts w:hint="eastAsia" w:ascii="宋体" w:hAnsi="宋体" w:eastAsia="宋体" w:cs="宋体"/>
              <w:b/>
              <w:bCs/>
              <w:sz w:val="24"/>
            </w:rPr>
            <w:fldChar w:fldCharType="separate"/>
          </w:r>
          <w:r>
            <w:rPr>
              <w:rFonts w:hint="eastAsia" w:ascii="宋体" w:hAnsi="宋体" w:eastAsia="宋体" w:cs="宋体"/>
              <w:b/>
              <w:bCs/>
              <w:sz w:val="24"/>
            </w:rPr>
            <w:t>23</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14:paraId="428BF2D6">
          <w:pPr>
            <w:pStyle w:val="16"/>
            <w:tabs>
              <w:tab w:val="right" w:leader="dot" w:pos="8200"/>
            </w:tabs>
            <w:spacing w:line="360" w:lineRule="auto"/>
            <w:rPr>
              <w:rFonts w:ascii="宋体" w:hAnsi="宋体" w:eastAsia="宋体" w:cs="宋体"/>
              <w:b/>
              <w:bCs/>
              <w:sz w:val="24"/>
            </w:rPr>
          </w:pPr>
          <w:r>
            <w:fldChar w:fldCharType="begin"/>
          </w:r>
          <w:r>
            <w:instrText xml:space="preserve"> HYPERLINK \l "_Toc27126" </w:instrText>
          </w:r>
          <w:r>
            <w:fldChar w:fldCharType="separate"/>
          </w:r>
          <w:r>
            <w:rPr>
              <w:rFonts w:hint="eastAsia" w:ascii="宋体" w:hAnsi="宋体" w:eastAsia="宋体" w:cs="宋体"/>
              <w:b/>
              <w:bCs/>
              <w:sz w:val="24"/>
            </w:rPr>
            <w:t>第五章 合同文本</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_Toc27126 \h </w:instrText>
          </w:r>
          <w:r>
            <w:rPr>
              <w:rFonts w:hint="eastAsia" w:ascii="宋体" w:hAnsi="宋体" w:eastAsia="宋体" w:cs="宋体"/>
              <w:b/>
              <w:bCs/>
              <w:sz w:val="24"/>
            </w:rPr>
            <w:fldChar w:fldCharType="separate"/>
          </w:r>
          <w:r>
            <w:rPr>
              <w:rFonts w:hint="eastAsia" w:ascii="宋体" w:hAnsi="宋体" w:eastAsia="宋体" w:cs="宋体"/>
              <w:b/>
              <w:bCs/>
              <w:sz w:val="24"/>
            </w:rPr>
            <w:t>32</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14:paraId="46E3FA25">
          <w:pPr>
            <w:pStyle w:val="16"/>
            <w:tabs>
              <w:tab w:val="right" w:leader="dot" w:pos="8200"/>
            </w:tabs>
            <w:spacing w:line="360" w:lineRule="auto"/>
            <w:rPr>
              <w:rFonts w:ascii="宋体" w:hAnsi="宋体" w:eastAsia="宋体" w:cs="宋体"/>
              <w:b/>
              <w:bCs/>
              <w:sz w:val="24"/>
            </w:rPr>
          </w:pPr>
          <w:r>
            <w:fldChar w:fldCharType="begin"/>
          </w:r>
          <w:r>
            <w:instrText xml:space="preserve"> HYPERLINK \l "_Toc7453" </w:instrText>
          </w:r>
          <w:r>
            <w:fldChar w:fldCharType="separate"/>
          </w:r>
          <w:r>
            <w:rPr>
              <w:rFonts w:hint="eastAsia" w:ascii="宋体" w:hAnsi="宋体" w:eastAsia="宋体" w:cs="宋体"/>
              <w:b/>
              <w:bCs/>
              <w:sz w:val="24"/>
            </w:rPr>
            <w:t>第六章 响应文件格式与要求</w:t>
          </w:r>
          <w:r>
            <w:rPr>
              <w:rFonts w:hint="eastAsia" w:ascii="宋体" w:hAnsi="宋体" w:eastAsia="宋体" w:cs="宋体"/>
              <w:b/>
              <w:bCs/>
              <w:sz w:val="24"/>
            </w:rPr>
            <w:tab/>
          </w:r>
          <w:r>
            <w:rPr>
              <w:rFonts w:hint="eastAsia" w:ascii="宋体" w:hAnsi="宋体" w:eastAsia="宋体" w:cs="宋体"/>
              <w:b/>
              <w:bCs/>
              <w:sz w:val="24"/>
            </w:rPr>
            <w:fldChar w:fldCharType="begin"/>
          </w:r>
          <w:r>
            <w:rPr>
              <w:rFonts w:hint="eastAsia" w:ascii="宋体" w:hAnsi="宋体" w:eastAsia="宋体" w:cs="宋体"/>
              <w:b/>
              <w:bCs/>
              <w:sz w:val="24"/>
            </w:rPr>
            <w:instrText xml:space="preserve"> PAGEREF _Toc7453 \h </w:instrText>
          </w:r>
          <w:r>
            <w:rPr>
              <w:rFonts w:hint="eastAsia" w:ascii="宋体" w:hAnsi="宋体" w:eastAsia="宋体" w:cs="宋体"/>
              <w:b/>
              <w:bCs/>
              <w:sz w:val="24"/>
            </w:rPr>
            <w:fldChar w:fldCharType="separate"/>
          </w:r>
          <w:r>
            <w:rPr>
              <w:rFonts w:hint="eastAsia" w:ascii="宋体" w:hAnsi="宋体" w:eastAsia="宋体" w:cs="宋体"/>
              <w:b/>
              <w:bCs/>
              <w:sz w:val="24"/>
            </w:rPr>
            <w:t>37</w:t>
          </w:r>
          <w:r>
            <w:rPr>
              <w:rFonts w:hint="eastAsia" w:ascii="宋体" w:hAnsi="宋体" w:eastAsia="宋体" w:cs="宋体"/>
              <w:b/>
              <w:bCs/>
              <w:sz w:val="24"/>
            </w:rPr>
            <w:fldChar w:fldCharType="end"/>
          </w:r>
          <w:r>
            <w:rPr>
              <w:rFonts w:hint="eastAsia" w:ascii="宋体" w:hAnsi="宋体" w:eastAsia="宋体" w:cs="宋体"/>
              <w:b/>
              <w:bCs/>
              <w:sz w:val="24"/>
            </w:rPr>
            <w:fldChar w:fldCharType="end"/>
          </w:r>
        </w:p>
        <w:p w14:paraId="337FEC1A">
          <w:pPr>
            <w:pStyle w:val="2"/>
          </w:pPr>
          <w:r>
            <w:rPr>
              <w:rFonts w:hint="eastAsia" w:hAnsi="宋体" w:eastAsia="宋体" w:cs="宋体"/>
              <w:b/>
              <w:bCs/>
              <w:sz w:val="24"/>
              <w:szCs w:val="24"/>
            </w:rPr>
            <w:fldChar w:fldCharType="end"/>
          </w:r>
        </w:p>
      </w:sdtContent>
    </w:sdt>
    <w:p w14:paraId="59B5E374">
      <w:pPr>
        <w:pStyle w:val="2"/>
      </w:pPr>
    </w:p>
    <w:p w14:paraId="0F0D6194">
      <w:pPr>
        <w:rPr>
          <w:rFonts w:ascii="宋体" w:hAnsi="宋体" w:eastAsia="宋体" w:cs="宋体"/>
          <w:b/>
          <w:sz w:val="36"/>
        </w:rPr>
      </w:pPr>
      <w:r>
        <w:rPr>
          <w:rFonts w:hint="eastAsia" w:ascii="宋体" w:hAnsi="宋体" w:eastAsia="宋体" w:cs="宋体"/>
          <w:b/>
          <w:sz w:val="36"/>
        </w:rPr>
        <w:br w:type="page"/>
      </w:r>
    </w:p>
    <w:p w14:paraId="1616234F">
      <w:pPr>
        <w:spacing w:line="400" w:lineRule="exact"/>
        <w:jc w:val="center"/>
        <w:outlineLvl w:val="0"/>
        <w:rPr>
          <w:rFonts w:ascii="宋体" w:hAnsi="宋体" w:eastAsia="宋体" w:cs="宋体"/>
          <w:sz w:val="24"/>
        </w:rPr>
      </w:pPr>
      <w:bookmarkStart w:id="3" w:name="_Toc31957"/>
      <w:r>
        <w:rPr>
          <w:rFonts w:hint="eastAsia" w:ascii="宋体" w:hAnsi="宋体" w:eastAsia="宋体" w:cs="宋体"/>
          <w:b/>
          <w:sz w:val="24"/>
        </w:rPr>
        <w:t>第一章 磋商邀请</w:t>
      </w:r>
      <w:bookmarkEnd w:id="3"/>
    </w:p>
    <w:p w14:paraId="209469DF">
      <w:pPr>
        <w:spacing w:line="400" w:lineRule="exact"/>
        <w:ind w:firstLine="480"/>
        <w:rPr>
          <w:rFonts w:ascii="宋体" w:hAnsi="宋体" w:eastAsia="宋体" w:cs="宋体"/>
          <w:szCs w:val="21"/>
        </w:rPr>
      </w:pPr>
      <w:r>
        <w:rPr>
          <w:rFonts w:hint="eastAsia" w:ascii="宋体" w:hAnsi="宋体" w:eastAsia="宋体" w:cs="宋体"/>
          <w:szCs w:val="21"/>
          <w:u w:val="single"/>
        </w:rPr>
        <w:t>河源市天成招标项目管理有限公司</w:t>
      </w:r>
      <w:r>
        <w:rPr>
          <w:rFonts w:hint="eastAsia" w:ascii="宋体" w:hAnsi="宋体" w:eastAsia="宋体" w:cs="宋体"/>
          <w:szCs w:val="21"/>
        </w:rPr>
        <w:t>受</w:t>
      </w:r>
      <w:r>
        <w:rPr>
          <w:rFonts w:hint="eastAsia" w:ascii="宋体" w:hAnsi="宋体" w:eastAsia="宋体" w:cs="宋体"/>
          <w:szCs w:val="21"/>
          <w:u w:val="single"/>
          <w:lang w:eastAsia="zh-CN"/>
        </w:rPr>
        <w:t>河源市源城区发展和改革局</w:t>
      </w:r>
      <w:r>
        <w:rPr>
          <w:rFonts w:hint="eastAsia" w:ascii="宋体" w:hAnsi="宋体" w:eastAsia="宋体" w:cs="宋体"/>
          <w:szCs w:val="21"/>
        </w:rPr>
        <w:t>的委托，采用竞争性磋商方式组织采购</w:t>
      </w:r>
      <w:r>
        <w:rPr>
          <w:rFonts w:hint="eastAsia" w:ascii="宋体" w:hAnsi="宋体" w:eastAsia="宋体" w:cs="宋体"/>
          <w:szCs w:val="21"/>
          <w:u w:val="single"/>
          <w:lang w:eastAsia="zh-CN"/>
        </w:rPr>
        <w:t>源城区区级救灾物资补库采购项目</w:t>
      </w:r>
      <w:r>
        <w:rPr>
          <w:rFonts w:hint="eastAsia" w:ascii="宋体" w:hAnsi="宋体" w:eastAsia="宋体" w:cs="宋体"/>
          <w:szCs w:val="21"/>
        </w:rPr>
        <w:t>，欢迎符合资格条件的供应商参加。</w:t>
      </w:r>
    </w:p>
    <w:p w14:paraId="6322AFD2">
      <w:pPr>
        <w:spacing w:line="400" w:lineRule="exact"/>
        <w:rPr>
          <w:rFonts w:ascii="宋体" w:hAnsi="宋体" w:eastAsia="宋体" w:cs="宋体"/>
          <w:szCs w:val="21"/>
        </w:rPr>
      </w:pPr>
      <w:r>
        <w:rPr>
          <w:rFonts w:hint="eastAsia" w:ascii="宋体" w:hAnsi="宋体" w:eastAsia="宋体" w:cs="宋体"/>
          <w:b/>
          <w:szCs w:val="21"/>
        </w:rPr>
        <w:t>一、项目概述</w:t>
      </w:r>
    </w:p>
    <w:p w14:paraId="7F250F2C">
      <w:pPr>
        <w:spacing w:line="400" w:lineRule="exact"/>
        <w:rPr>
          <w:rFonts w:ascii="宋体" w:hAnsi="宋体" w:eastAsia="宋体" w:cs="宋体"/>
          <w:szCs w:val="21"/>
        </w:rPr>
      </w:pPr>
      <w:r>
        <w:rPr>
          <w:rFonts w:hint="eastAsia" w:ascii="宋体" w:hAnsi="宋体" w:eastAsia="宋体" w:cs="宋体"/>
          <w:b/>
          <w:szCs w:val="21"/>
        </w:rPr>
        <w:t>1.名称与编号</w:t>
      </w:r>
    </w:p>
    <w:p w14:paraId="389C68C3">
      <w:pPr>
        <w:spacing w:line="400" w:lineRule="exact"/>
        <w:ind w:firstLine="480"/>
        <w:rPr>
          <w:rFonts w:hint="eastAsia" w:ascii="宋体" w:hAnsi="宋体" w:eastAsia="宋体" w:cs="宋体"/>
          <w:szCs w:val="21"/>
          <w:lang w:eastAsia="zh-CN"/>
        </w:rPr>
      </w:pPr>
      <w:r>
        <w:rPr>
          <w:rFonts w:hint="eastAsia" w:ascii="宋体" w:hAnsi="宋体" w:eastAsia="宋体" w:cs="宋体"/>
          <w:szCs w:val="21"/>
        </w:rPr>
        <w:t>采购项目名称：</w:t>
      </w:r>
      <w:r>
        <w:rPr>
          <w:rFonts w:hint="eastAsia" w:ascii="宋体" w:hAnsi="宋体" w:eastAsia="宋体" w:cs="宋体"/>
          <w:szCs w:val="21"/>
          <w:lang w:eastAsia="zh-CN"/>
        </w:rPr>
        <w:t>源城区区级救灾物资补库采购项目</w:t>
      </w:r>
    </w:p>
    <w:p w14:paraId="731077E3">
      <w:pPr>
        <w:spacing w:line="400" w:lineRule="exact"/>
        <w:ind w:firstLine="480"/>
        <w:rPr>
          <w:rFonts w:hint="eastAsia" w:ascii="宋体" w:hAnsi="宋体" w:eastAsia="宋体" w:cs="宋体"/>
          <w:szCs w:val="21"/>
          <w:lang w:eastAsia="zh-CN"/>
        </w:rPr>
      </w:pPr>
      <w:r>
        <w:rPr>
          <w:rFonts w:hint="eastAsia" w:ascii="宋体" w:hAnsi="宋体" w:eastAsia="宋体" w:cs="宋体"/>
          <w:szCs w:val="21"/>
        </w:rPr>
        <w:t>采购项目编号：</w:t>
      </w:r>
      <w:r>
        <w:rPr>
          <w:rFonts w:hint="eastAsia" w:ascii="宋体" w:hAnsi="宋体" w:eastAsia="宋体" w:cs="宋体"/>
          <w:szCs w:val="21"/>
          <w:lang w:eastAsia="zh-CN"/>
        </w:rPr>
        <w:t>GDTC202603JC002</w:t>
      </w:r>
    </w:p>
    <w:p w14:paraId="6CE8029C">
      <w:pPr>
        <w:spacing w:line="400" w:lineRule="exact"/>
        <w:ind w:firstLine="480"/>
        <w:rPr>
          <w:rFonts w:ascii="宋体" w:hAnsi="宋体" w:eastAsia="宋体" w:cs="宋体"/>
          <w:szCs w:val="21"/>
        </w:rPr>
      </w:pPr>
      <w:r>
        <w:rPr>
          <w:rFonts w:hint="eastAsia" w:ascii="宋体" w:hAnsi="宋体" w:eastAsia="宋体" w:cs="宋体"/>
          <w:szCs w:val="21"/>
        </w:rPr>
        <w:t>采购方式：竞争性磋商</w:t>
      </w:r>
    </w:p>
    <w:p w14:paraId="2329354F">
      <w:pPr>
        <w:spacing w:line="400" w:lineRule="exact"/>
        <w:ind w:firstLine="480"/>
        <w:rPr>
          <w:rFonts w:ascii="宋体" w:hAnsi="宋体" w:eastAsia="宋体" w:cs="宋体"/>
          <w:szCs w:val="21"/>
        </w:rPr>
      </w:pPr>
      <w:r>
        <w:rPr>
          <w:rFonts w:hint="eastAsia" w:ascii="宋体" w:hAnsi="宋体" w:eastAsia="宋体" w:cs="宋体"/>
          <w:szCs w:val="21"/>
        </w:rPr>
        <w:t>预算金额：</w:t>
      </w:r>
      <w:r>
        <w:rPr>
          <w:rFonts w:hint="eastAsia" w:ascii="宋体" w:hAnsi="宋体" w:eastAsia="宋体" w:cs="宋体"/>
          <w:szCs w:val="21"/>
          <w:lang w:eastAsia="zh-CN"/>
        </w:rPr>
        <w:t>384012.00</w:t>
      </w:r>
      <w:r>
        <w:rPr>
          <w:rFonts w:hint="eastAsia" w:ascii="宋体" w:hAnsi="宋体" w:eastAsia="宋体" w:cs="宋体"/>
          <w:szCs w:val="21"/>
        </w:rPr>
        <w:t>元</w:t>
      </w:r>
    </w:p>
    <w:p w14:paraId="06AB26E6">
      <w:pPr>
        <w:spacing w:line="400" w:lineRule="exact"/>
        <w:rPr>
          <w:rFonts w:ascii="宋体" w:hAnsi="宋体" w:eastAsia="宋体" w:cs="宋体"/>
          <w:szCs w:val="21"/>
        </w:rPr>
      </w:pPr>
      <w:r>
        <w:rPr>
          <w:rFonts w:hint="eastAsia" w:ascii="宋体" w:hAnsi="宋体" w:eastAsia="宋体" w:cs="宋体"/>
          <w:b/>
          <w:szCs w:val="21"/>
        </w:rPr>
        <w:t>2.项目内容及需求情况（采购项目技术规格、参数及要求）</w:t>
      </w:r>
    </w:p>
    <w:tbl>
      <w:tblPr>
        <w:tblStyle w:val="21"/>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17"/>
        <w:gridCol w:w="2626"/>
        <w:gridCol w:w="1019"/>
        <w:gridCol w:w="1546"/>
        <w:gridCol w:w="1277"/>
      </w:tblGrid>
      <w:tr w14:paraId="70316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8" w:type="pct"/>
            <w:tcBorders>
              <w:tl2br w:val="nil"/>
              <w:tr2bl w:val="nil"/>
            </w:tcBorders>
            <w:vAlign w:val="center"/>
          </w:tcPr>
          <w:p w14:paraId="549AD205">
            <w:pPr>
              <w:spacing w:line="400" w:lineRule="exact"/>
              <w:jc w:val="center"/>
              <w:rPr>
                <w:rFonts w:ascii="宋体" w:hAnsi="宋体" w:eastAsia="宋体" w:cs="宋体"/>
                <w:b/>
                <w:bCs/>
                <w:szCs w:val="21"/>
              </w:rPr>
            </w:pPr>
            <w:r>
              <w:rPr>
                <w:rFonts w:hint="eastAsia" w:ascii="宋体" w:hAnsi="宋体" w:eastAsia="宋体" w:cs="宋体"/>
                <w:b/>
                <w:bCs/>
                <w:szCs w:val="21"/>
              </w:rPr>
              <w:t>品目号</w:t>
            </w:r>
          </w:p>
        </w:tc>
        <w:tc>
          <w:tcPr>
            <w:tcW w:w="714" w:type="pct"/>
            <w:tcBorders>
              <w:tl2br w:val="nil"/>
              <w:tr2bl w:val="nil"/>
            </w:tcBorders>
            <w:vAlign w:val="center"/>
          </w:tcPr>
          <w:p w14:paraId="6C844EE4">
            <w:pPr>
              <w:spacing w:line="400" w:lineRule="exact"/>
              <w:jc w:val="center"/>
              <w:rPr>
                <w:rFonts w:ascii="宋体" w:hAnsi="宋体" w:eastAsia="宋体" w:cs="宋体"/>
                <w:b/>
                <w:bCs/>
                <w:szCs w:val="21"/>
              </w:rPr>
            </w:pPr>
            <w:r>
              <w:rPr>
                <w:rFonts w:hint="eastAsia" w:ascii="宋体" w:hAnsi="宋体" w:eastAsia="宋体" w:cs="宋体"/>
                <w:b/>
                <w:bCs/>
                <w:szCs w:val="21"/>
              </w:rPr>
              <w:t>品目名称</w:t>
            </w:r>
          </w:p>
        </w:tc>
        <w:tc>
          <w:tcPr>
            <w:tcW w:w="1541" w:type="pct"/>
            <w:tcBorders>
              <w:tl2br w:val="nil"/>
              <w:tr2bl w:val="nil"/>
            </w:tcBorders>
            <w:vAlign w:val="center"/>
          </w:tcPr>
          <w:p w14:paraId="5F3E7086">
            <w:pPr>
              <w:spacing w:line="400" w:lineRule="exact"/>
              <w:jc w:val="center"/>
              <w:rPr>
                <w:rFonts w:ascii="宋体" w:hAnsi="宋体" w:eastAsia="宋体" w:cs="宋体"/>
                <w:b/>
                <w:bCs/>
                <w:szCs w:val="21"/>
              </w:rPr>
            </w:pPr>
            <w:r>
              <w:rPr>
                <w:rFonts w:hint="eastAsia" w:ascii="宋体" w:hAnsi="宋体" w:eastAsia="宋体" w:cs="宋体"/>
                <w:b/>
                <w:bCs/>
                <w:szCs w:val="21"/>
              </w:rPr>
              <w:t>采购标的</w:t>
            </w:r>
          </w:p>
        </w:tc>
        <w:tc>
          <w:tcPr>
            <w:tcW w:w="598" w:type="pct"/>
            <w:tcBorders>
              <w:tl2br w:val="nil"/>
              <w:tr2bl w:val="nil"/>
            </w:tcBorders>
            <w:vAlign w:val="center"/>
          </w:tcPr>
          <w:p w14:paraId="4CC830C5">
            <w:pPr>
              <w:spacing w:line="400" w:lineRule="exact"/>
              <w:jc w:val="center"/>
              <w:rPr>
                <w:rFonts w:ascii="宋体" w:hAnsi="宋体" w:eastAsia="宋体" w:cs="宋体"/>
                <w:b/>
                <w:bCs/>
                <w:szCs w:val="21"/>
              </w:rPr>
            </w:pPr>
            <w:r>
              <w:rPr>
                <w:rFonts w:hint="eastAsia" w:ascii="宋体" w:hAnsi="宋体" w:eastAsia="宋体" w:cs="宋体"/>
                <w:b/>
                <w:bCs/>
                <w:szCs w:val="21"/>
              </w:rPr>
              <w:t>数量</w:t>
            </w:r>
          </w:p>
          <w:p w14:paraId="2D32E368">
            <w:pPr>
              <w:spacing w:line="400" w:lineRule="exact"/>
              <w:jc w:val="center"/>
              <w:rPr>
                <w:rFonts w:ascii="宋体" w:hAnsi="宋体" w:eastAsia="宋体" w:cs="宋体"/>
                <w:b/>
                <w:bCs/>
                <w:szCs w:val="21"/>
              </w:rPr>
            </w:pPr>
            <w:r>
              <w:rPr>
                <w:rFonts w:hint="eastAsia" w:ascii="宋体" w:hAnsi="宋体" w:eastAsia="宋体" w:cs="宋体"/>
                <w:b/>
                <w:bCs/>
                <w:szCs w:val="21"/>
              </w:rPr>
              <w:t>（单位）</w:t>
            </w:r>
          </w:p>
        </w:tc>
        <w:tc>
          <w:tcPr>
            <w:tcW w:w="907" w:type="pct"/>
            <w:tcBorders>
              <w:tl2br w:val="nil"/>
              <w:tr2bl w:val="nil"/>
            </w:tcBorders>
            <w:vAlign w:val="center"/>
          </w:tcPr>
          <w:p w14:paraId="1119ADD1">
            <w:pPr>
              <w:spacing w:line="400" w:lineRule="exact"/>
              <w:jc w:val="center"/>
              <w:rPr>
                <w:rFonts w:ascii="宋体" w:hAnsi="宋体" w:eastAsia="宋体" w:cs="宋体"/>
                <w:b/>
                <w:bCs/>
                <w:szCs w:val="21"/>
              </w:rPr>
            </w:pPr>
            <w:r>
              <w:rPr>
                <w:rFonts w:hint="eastAsia" w:ascii="宋体" w:hAnsi="宋体" w:eastAsia="宋体" w:cs="宋体"/>
                <w:b/>
                <w:bCs/>
                <w:szCs w:val="21"/>
              </w:rPr>
              <w:t>技术规格、参</w:t>
            </w:r>
          </w:p>
          <w:p w14:paraId="63F7594C">
            <w:pPr>
              <w:spacing w:line="400" w:lineRule="exact"/>
              <w:jc w:val="center"/>
              <w:rPr>
                <w:rFonts w:ascii="宋体" w:hAnsi="宋体" w:eastAsia="宋体" w:cs="宋体"/>
                <w:b/>
                <w:bCs/>
                <w:szCs w:val="21"/>
              </w:rPr>
            </w:pPr>
            <w:r>
              <w:rPr>
                <w:rFonts w:hint="eastAsia" w:ascii="宋体" w:hAnsi="宋体" w:eastAsia="宋体" w:cs="宋体"/>
                <w:b/>
                <w:bCs/>
                <w:szCs w:val="21"/>
              </w:rPr>
              <w:t>数及要求</w:t>
            </w:r>
          </w:p>
        </w:tc>
        <w:tc>
          <w:tcPr>
            <w:tcW w:w="749" w:type="pct"/>
            <w:tcBorders>
              <w:tl2br w:val="nil"/>
              <w:tr2bl w:val="nil"/>
            </w:tcBorders>
            <w:vAlign w:val="center"/>
          </w:tcPr>
          <w:p w14:paraId="562208EF">
            <w:pPr>
              <w:spacing w:line="400" w:lineRule="exact"/>
              <w:jc w:val="center"/>
              <w:rPr>
                <w:rFonts w:ascii="宋体" w:hAnsi="宋体" w:eastAsia="宋体" w:cs="宋体"/>
                <w:b/>
                <w:bCs/>
                <w:szCs w:val="21"/>
              </w:rPr>
            </w:pPr>
            <w:r>
              <w:rPr>
                <w:rFonts w:hint="eastAsia" w:ascii="宋体" w:hAnsi="宋体" w:eastAsia="宋体" w:cs="宋体"/>
                <w:b/>
                <w:bCs/>
                <w:szCs w:val="21"/>
              </w:rPr>
              <w:t>品目预算</w:t>
            </w:r>
          </w:p>
          <w:p w14:paraId="322A1FFB">
            <w:pPr>
              <w:spacing w:line="400" w:lineRule="exact"/>
              <w:jc w:val="center"/>
              <w:rPr>
                <w:rFonts w:ascii="宋体" w:hAnsi="宋体" w:eastAsia="宋体" w:cs="宋体"/>
                <w:b/>
                <w:bCs/>
                <w:szCs w:val="21"/>
              </w:rPr>
            </w:pPr>
            <w:r>
              <w:rPr>
                <w:rFonts w:hint="eastAsia" w:ascii="宋体" w:hAnsi="宋体" w:eastAsia="宋体" w:cs="宋体"/>
                <w:b/>
                <w:bCs/>
                <w:szCs w:val="21"/>
              </w:rPr>
              <w:t>（元）</w:t>
            </w:r>
          </w:p>
        </w:tc>
      </w:tr>
      <w:tr w14:paraId="27EC3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8" w:type="pct"/>
            <w:tcBorders>
              <w:tl2br w:val="nil"/>
              <w:tr2bl w:val="nil"/>
            </w:tcBorders>
            <w:vAlign w:val="center"/>
          </w:tcPr>
          <w:p w14:paraId="365AF0B6">
            <w:pPr>
              <w:spacing w:line="400" w:lineRule="exact"/>
              <w:jc w:val="center"/>
              <w:rPr>
                <w:rFonts w:ascii="宋体" w:hAnsi="宋体" w:eastAsia="宋体" w:cs="宋体"/>
                <w:szCs w:val="21"/>
              </w:rPr>
            </w:pPr>
            <w:r>
              <w:rPr>
                <w:rFonts w:hint="eastAsia" w:ascii="宋体" w:hAnsi="宋体" w:eastAsia="宋体" w:cs="宋体"/>
                <w:szCs w:val="21"/>
              </w:rPr>
              <w:t>1</w:t>
            </w:r>
          </w:p>
        </w:tc>
        <w:tc>
          <w:tcPr>
            <w:tcW w:w="714" w:type="pct"/>
            <w:tcBorders>
              <w:tl2br w:val="nil"/>
              <w:tr2bl w:val="nil"/>
            </w:tcBorders>
            <w:vAlign w:val="center"/>
          </w:tcPr>
          <w:p w14:paraId="08216706">
            <w:pPr>
              <w:spacing w:line="400" w:lineRule="exact"/>
              <w:jc w:val="center"/>
              <w:rPr>
                <w:rFonts w:ascii="宋体" w:hAnsi="宋体" w:eastAsia="宋体" w:cs="宋体"/>
                <w:szCs w:val="21"/>
              </w:rPr>
            </w:pPr>
            <w:r>
              <w:rPr>
                <w:rFonts w:hint="default" w:ascii="宋体" w:hAnsi="宋体" w:eastAsia="宋体" w:cs="宋体"/>
                <w:szCs w:val="21"/>
                <w:lang w:val="en-US" w:eastAsia="zh-CN"/>
              </w:rPr>
              <w:t>防灾救灾物资储备供应服务</w:t>
            </w:r>
          </w:p>
        </w:tc>
        <w:tc>
          <w:tcPr>
            <w:tcW w:w="1541" w:type="pct"/>
            <w:tcBorders>
              <w:tl2br w:val="nil"/>
              <w:tr2bl w:val="nil"/>
            </w:tcBorders>
            <w:vAlign w:val="center"/>
          </w:tcPr>
          <w:p w14:paraId="557C8138">
            <w:pPr>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源城区区级救灾物资补库采购项目</w:t>
            </w:r>
          </w:p>
        </w:tc>
        <w:tc>
          <w:tcPr>
            <w:tcW w:w="598" w:type="pct"/>
            <w:tcBorders>
              <w:tl2br w:val="nil"/>
              <w:tr2bl w:val="nil"/>
            </w:tcBorders>
            <w:vAlign w:val="center"/>
          </w:tcPr>
          <w:p w14:paraId="3AE74B82">
            <w:pPr>
              <w:spacing w:line="400" w:lineRule="exact"/>
              <w:jc w:val="center"/>
              <w:rPr>
                <w:rFonts w:ascii="宋体" w:hAnsi="宋体" w:eastAsia="宋体" w:cs="宋体"/>
                <w:szCs w:val="21"/>
              </w:rPr>
            </w:pPr>
            <w:r>
              <w:rPr>
                <w:rFonts w:hint="eastAsia" w:ascii="宋体" w:hAnsi="宋体" w:eastAsia="宋体" w:cs="宋体"/>
                <w:szCs w:val="21"/>
              </w:rPr>
              <w:t>1（项）</w:t>
            </w:r>
          </w:p>
        </w:tc>
        <w:tc>
          <w:tcPr>
            <w:tcW w:w="907" w:type="pct"/>
            <w:tcBorders>
              <w:tl2br w:val="nil"/>
              <w:tr2bl w:val="nil"/>
            </w:tcBorders>
            <w:vAlign w:val="center"/>
          </w:tcPr>
          <w:p w14:paraId="4887BDFC">
            <w:pPr>
              <w:spacing w:line="400" w:lineRule="exact"/>
              <w:jc w:val="center"/>
              <w:rPr>
                <w:rFonts w:ascii="宋体" w:hAnsi="宋体" w:eastAsia="宋体" w:cs="宋体"/>
                <w:szCs w:val="21"/>
              </w:rPr>
            </w:pPr>
            <w:r>
              <w:rPr>
                <w:rFonts w:hint="eastAsia" w:ascii="宋体" w:hAnsi="宋体" w:eastAsia="宋体" w:cs="宋体"/>
                <w:szCs w:val="21"/>
              </w:rPr>
              <w:t>详见采购文件</w:t>
            </w:r>
          </w:p>
        </w:tc>
        <w:tc>
          <w:tcPr>
            <w:tcW w:w="749" w:type="pct"/>
            <w:tcBorders>
              <w:tl2br w:val="nil"/>
              <w:tr2bl w:val="nil"/>
            </w:tcBorders>
            <w:vAlign w:val="center"/>
          </w:tcPr>
          <w:p w14:paraId="3338357C">
            <w:pPr>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384012.00</w:t>
            </w:r>
          </w:p>
        </w:tc>
      </w:tr>
    </w:tbl>
    <w:p w14:paraId="5D337BE2">
      <w:pPr>
        <w:spacing w:line="400" w:lineRule="exact"/>
        <w:rPr>
          <w:rFonts w:ascii="宋体" w:hAnsi="宋体" w:eastAsia="宋体" w:cs="宋体"/>
          <w:szCs w:val="21"/>
        </w:rPr>
      </w:pPr>
      <w:r>
        <w:rPr>
          <w:rFonts w:hint="eastAsia" w:ascii="宋体" w:hAnsi="宋体" w:eastAsia="宋体" w:cs="宋体"/>
          <w:szCs w:val="21"/>
        </w:rPr>
        <w:t>合同履行期限：</w:t>
      </w:r>
      <w:r>
        <w:rPr>
          <w:rFonts w:hint="eastAsia" w:ascii="宋体" w:hAnsi="宋体" w:eastAsia="宋体" w:cs="宋体"/>
          <w:szCs w:val="21"/>
          <w:lang w:val="en-US" w:eastAsia="zh-CN"/>
        </w:rPr>
        <w:t>自签订合同之日起23天内完成供货</w:t>
      </w:r>
      <w:r>
        <w:rPr>
          <w:rFonts w:hint="eastAsia" w:ascii="宋体" w:hAnsi="宋体" w:eastAsia="宋体" w:cs="宋体"/>
          <w:szCs w:val="21"/>
        </w:rPr>
        <w:t>。</w:t>
      </w:r>
    </w:p>
    <w:p w14:paraId="07794F61">
      <w:pPr>
        <w:spacing w:line="400" w:lineRule="exact"/>
        <w:rPr>
          <w:rFonts w:ascii="宋体" w:hAnsi="宋体" w:eastAsia="宋体" w:cs="宋体"/>
          <w:szCs w:val="21"/>
        </w:rPr>
      </w:pPr>
      <w:r>
        <w:rPr>
          <w:rFonts w:hint="eastAsia" w:ascii="宋体" w:hAnsi="宋体" w:eastAsia="宋体" w:cs="宋体"/>
          <w:b/>
          <w:szCs w:val="21"/>
        </w:rPr>
        <w:t>二、供应商的资格要求</w:t>
      </w:r>
    </w:p>
    <w:p w14:paraId="17BFEAB6">
      <w:pPr>
        <w:spacing w:line="400" w:lineRule="exact"/>
        <w:rPr>
          <w:rFonts w:ascii="宋体" w:hAnsi="宋体" w:eastAsia="宋体" w:cs="宋体"/>
          <w:szCs w:val="21"/>
        </w:rPr>
      </w:pPr>
      <w:r>
        <w:rPr>
          <w:rFonts w:hint="eastAsia" w:ascii="宋体" w:hAnsi="宋体" w:eastAsia="宋体" w:cs="宋体"/>
          <w:b/>
          <w:szCs w:val="21"/>
        </w:rPr>
        <w:t>1.供应商应具备《中华人民共和国政府采购法》第二十二条规定的条件，提供下列材料：</w:t>
      </w:r>
    </w:p>
    <w:p w14:paraId="5C2B992F">
      <w:pPr>
        <w:spacing w:line="400" w:lineRule="exact"/>
        <w:ind w:firstLine="420" w:firstLineChars="200"/>
        <w:rPr>
          <w:rFonts w:ascii="宋体" w:hAnsi="宋体" w:eastAsia="宋体" w:cs="宋体"/>
          <w:szCs w:val="21"/>
        </w:rPr>
      </w:pPr>
      <w:r>
        <w:rPr>
          <w:rFonts w:hint="eastAsia" w:ascii="宋体" w:hAnsi="宋体" w:eastAsia="宋体" w:cs="宋体"/>
          <w:szCs w:val="21"/>
        </w:rPr>
        <w:t>1）具有独立承担民事责任的能力：依据《响应承诺函》及其以下相关证照的复印件之一：1.企业法人提供企业法人营业执照；2.事业法人提供事业法人登记证；3.其他组织提供其他组织的营业执照或执业许可证。分支机构投标（响应）的，还须提供分支机构的营业执照（执业许可证）复印件及总公司（总所）出具给分支机构的授权书。</w:t>
      </w:r>
    </w:p>
    <w:p w14:paraId="0EC28FA0">
      <w:pPr>
        <w:spacing w:line="400" w:lineRule="exact"/>
        <w:ind w:firstLine="420" w:firstLineChars="200"/>
        <w:rPr>
          <w:rFonts w:ascii="宋体" w:hAnsi="宋体" w:eastAsia="宋体" w:cs="宋体"/>
          <w:szCs w:val="21"/>
        </w:rPr>
      </w:pPr>
      <w:r>
        <w:rPr>
          <w:rFonts w:hint="eastAsia" w:ascii="宋体" w:hAnsi="宋体" w:eastAsia="宋体" w:cs="宋体"/>
          <w:szCs w:val="21"/>
        </w:rPr>
        <w:t>2）有依法缴纳税收和社会保障资金的良好记录（提供《资格条件承诺函》（承诺函格式自拟）或提供投标截止日前6个月内以来任意1个月依法缴纳税收和社会保障资金的相关材料，如依法免税或不需要缴纳社会保障资金的，提供相应证明材料）。</w:t>
      </w:r>
    </w:p>
    <w:p w14:paraId="137A7197">
      <w:pPr>
        <w:spacing w:line="400" w:lineRule="exact"/>
        <w:ind w:firstLine="420" w:firstLineChars="200"/>
        <w:rPr>
          <w:rFonts w:ascii="宋体" w:hAnsi="宋体" w:eastAsia="宋体" w:cs="宋体"/>
          <w:szCs w:val="21"/>
        </w:rPr>
      </w:pPr>
      <w:r>
        <w:rPr>
          <w:rFonts w:hint="eastAsia" w:ascii="宋体" w:hAnsi="宋体" w:eastAsia="宋体" w:cs="宋体"/>
          <w:szCs w:val="21"/>
        </w:rPr>
        <w:t>3）具有良好的商业信誉和健全的财务会计制度（提供2024年度财务状况报告或基本开户行出具的资信证明，或提供《资格条件承诺函》（承诺函格式自拟））。</w:t>
      </w:r>
    </w:p>
    <w:p w14:paraId="1368D256">
      <w:pPr>
        <w:spacing w:line="400" w:lineRule="exact"/>
        <w:ind w:firstLine="420" w:firstLineChars="200"/>
        <w:rPr>
          <w:rFonts w:ascii="宋体" w:hAnsi="宋体" w:eastAsia="宋体" w:cs="宋体"/>
          <w:szCs w:val="21"/>
        </w:rPr>
      </w:pPr>
      <w:r>
        <w:rPr>
          <w:rFonts w:hint="eastAsia" w:ascii="宋体" w:hAnsi="宋体" w:eastAsia="宋体" w:cs="宋体"/>
          <w:szCs w:val="21"/>
        </w:rPr>
        <w:t>4）具有履行合同所必需的设备和专业技术能力（提供《资格条件承诺函》（承诺函格式自拟））。</w:t>
      </w:r>
    </w:p>
    <w:p w14:paraId="599B3EAE">
      <w:pPr>
        <w:spacing w:line="400" w:lineRule="exact"/>
        <w:ind w:firstLine="420" w:firstLineChars="200"/>
        <w:rPr>
          <w:rFonts w:ascii="宋体" w:hAnsi="宋体" w:eastAsia="宋体" w:cs="宋体"/>
          <w:szCs w:val="21"/>
        </w:rPr>
      </w:pPr>
      <w:r>
        <w:rPr>
          <w:rFonts w:hint="eastAsia" w:ascii="宋体" w:hAnsi="宋体" w:eastAsia="宋体" w:cs="宋体"/>
          <w:szCs w:val="21"/>
        </w:rPr>
        <w:t>5）参加政府采购活动前三年内，在经营活动中没有重大违法记录。【注：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条件承诺函》）</w:t>
      </w:r>
    </w:p>
    <w:p w14:paraId="5292E9BA">
      <w:pPr>
        <w:spacing w:line="400" w:lineRule="exact"/>
        <w:rPr>
          <w:rFonts w:ascii="宋体" w:hAnsi="宋体" w:eastAsia="宋体" w:cs="宋体"/>
          <w:szCs w:val="21"/>
        </w:rPr>
      </w:pPr>
      <w:r>
        <w:rPr>
          <w:rFonts w:hint="eastAsia" w:ascii="宋体" w:hAnsi="宋体" w:eastAsia="宋体" w:cs="宋体"/>
          <w:b/>
          <w:szCs w:val="21"/>
        </w:rPr>
        <w:t>2.落实政府采购政策需满足的资格要求</w:t>
      </w:r>
    </w:p>
    <w:p w14:paraId="428AE30D">
      <w:pPr>
        <w:spacing w:line="400" w:lineRule="exact"/>
        <w:ind w:firstLine="420" w:firstLineChars="200"/>
        <w:rPr>
          <w:szCs w:val="21"/>
        </w:rPr>
      </w:pPr>
      <w:r>
        <w:rPr>
          <w:rFonts w:hint="eastAsia" w:ascii="宋体" w:hAnsi="宋体" w:eastAsia="宋体" w:cs="宋体"/>
          <w:szCs w:val="21"/>
        </w:rPr>
        <w:t>本项目属于专门面向中小微企业采购的项目。</w:t>
      </w:r>
    </w:p>
    <w:p w14:paraId="75A7DA2F">
      <w:pPr>
        <w:spacing w:line="400" w:lineRule="exact"/>
        <w:rPr>
          <w:rFonts w:ascii="宋体" w:hAnsi="宋体" w:eastAsia="宋体" w:cs="宋体"/>
          <w:szCs w:val="21"/>
        </w:rPr>
      </w:pPr>
      <w:r>
        <w:rPr>
          <w:rFonts w:hint="eastAsia" w:ascii="宋体" w:hAnsi="宋体" w:eastAsia="宋体" w:cs="宋体"/>
          <w:b/>
          <w:szCs w:val="21"/>
        </w:rPr>
        <w:t>3.本项目特定的资格要求</w:t>
      </w:r>
    </w:p>
    <w:p w14:paraId="264F164F">
      <w:pPr>
        <w:pStyle w:val="28"/>
        <w:autoSpaceDN w:val="0"/>
        <w:spacing w:line="400" w:lineRule="exact"/>
        <w:jc w:val="left"/>
        <w:rPr>
          <w:rFonts w:ascii="宋体" w:hAnsi="宋体" w:eastAsia="宋体" w:cs="宋体"/>
          <w:szCs w:val="21"/>
        </w:rPr>
      </w:pPr>
      <w:r>
        <w:rPr>
          <w:rFonts w:hint="eastAsia" w:ascii="宋体" w:hAnsi="宋体" w:eastAsia="宋体" w:cs="宋体"/>
          <w:szCs w:val="21"/>
        </w:rPr>
        <w:t>1）供应商未被列入“信用中国”网站中“记录失信被执行人或重大税收违法失信主体或政府采购严重违法失信行为”的记录名单；不处于“中国政府采购网”中“政府采购严重违法失信行为信息记录”的禁止参加政府采购活动期间。（以磋商小组于资格审查时在上述网站查询结果为准，如在上述网站查询结果均显示没有相关记录，视为没有上述不良信用记录。同时对信用信息查询记录和证据截图存档。如相关失信记录已失效，供应商须提供相关证明资料）</w:t>
      </w:r>
    </w:p>
    <w:p w14:paraId="706E1D43">
      <w:pPr>
        <w:pStyle w:val="28"/>
        <w:autoSpaceDN w:val="0"/>
        <w:spacing w:line="400" w:lineRule="exact"/>
        <w:jc w:val="left"/>
        <w:rPr>
          <w:rFonts w:ascii="宋体" w:hAnsi="宋体" w:eastAsia="宋体" w:cs="宋体"/>
          <w:szCs w:val="21"/>
        </w:rPr>
      </w:pPr>
      <w:r>
        <w:rPr>
          <w:rFonts w:hint="eastAsia" w:ascii="宋体" w:hAnsi="宋体" w:eastAsia="宋体" w:cs="宋体"/>
          <w:szCs w:val="21"/>
        </w:rPr>
        <w:t>2）单位负责人为同一人或者存在直接控股、管理关系的不同供应商，不得同时参加本采购项目投标（响应）。为本项目提供整体设计、规范编制或者项目管理、监理、检测等服务的供应商，不得再参与本项目投标（响应）。供应商必须符合法律、行政法规规定的其他条件。（依据《响应承诺函》）。</w:t>
      </w:r>
    </w:p>
    <w:p w14:paraId="2598C852">
      <w:pPr>
        <w:pStyle w:val="28"/>
        <w:autoSpaceDN w:val="0"/>
        <w:spacing w:line="400" w:lineRule="exact"/>
        <w:jc w:val="left"/>
        <w:rPr>
          <w:rFonts w:ascii="宋体" w:hAnsi="宋体" w:eastAsia="宋体" w:cs="宋体"/>
          <w:szCs w:val="21"/>
        </w:rPr>
      </w:pPr>
      <w:r>
        <w:rPr>
          <w:rFonts w:hint="eastAsia" w:ascii="宋体" w:hAnsi="宋体" w:eastAsia="宋体" w:cs="宋体"/>
          <w:szCs w:val="21"/>
        </w:rPr>
        <w:t>3）本项目不接受联合体响应。</w:t>
      </w:r>
    </w:p>
    <w:p w14:paraId="40812D1D">
      <w:pPr>
        <w:spacing w:line="400" w:lineRule="exact"/>
        <w:rPr>
          <w:rFonts w:ascii="宋体" w:hAnsi="宋体" w:eastAsia="宋体" w:cs="宋体"/>
          <w:szCs w:val="21"/>
        </w:rPr>
      </w:pPr>
      <w:r>
        <w:rPr>
          <w:rFonts w:hint="eastAsia" w:ascii="宋体" w:hAnsi="宋体" w:eastAsia="宋体" w:cs="宋体"/>
          <w:b/>
          <w:szCs w:val="21"/>
        </w:rPr>
        <w:t>三、获取磋商文件</w:t>
      </w:r>
    </w:p>
    <w:p w14:paraId="36C25885">
      <w:pPr>
        <w:spacing w:line="400" w:lineRule="exact"/>
        <w:ind w:firstLine="480"/>
        <w:rPr>
          <w:rFonts w:ascii="宋体" w:hAnsi="宋体" w:eastAsia="宋体" w:cs="宋体"/>
          <w:szCs w:val="21"/>
        </w:rPr>
      </w:pPr>
      <w:r>
        <w:rPr>
          <w:rFonts w:hint="eastAsia" w:ascii="宋体" w:hAnsi="宋体" w:eastAsia="宋体" w:cs="宋体"/>
          <w:szCs w:val="21"/>
        </w:rPr>
        <w:t>1）获取时间：</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0</w:t>
      </w:r>
      <w:r>
        <w:rPr>
          <w:rFonts w:hint="eastAsia" w:ascii="宋体" w:hAnsi="宋体" w:eastAsia="宋体" w:cs="宋体"/>
          <w:szCs w:val="21"/>
          <w:u w:val="single"/>
          <w:lang w:val="en-US" w:eastAsia="zh-CN"/>
        </w:rPr>
        <w:t>3</w:t>
      </w:r>
      <w:r>
        <w:rPr>
          <w:rFonts w:hint="eastAsia" w:ascii="宋体" w:hAnsi="宋体" w:eastAsia="宋体" w:cs="宋体"/>
          <w:szCs w:val="21"/>
        </w:rPr>
        <w:t>月</w:t>
      </w:r>
      <w:r>
        <w:rPr>
          <w:rFonts w:hint="eastAsia" w:ascii="宋体" w:hAnsi="宋体" w:eastAsia="宋体" w:cs="宋体"/>
          <w:szCs w:val="21"/>
          <w:u w:val="single"/>
          <w:lang w:val="en-US" w:eastAsia="zh-CN"/>
        </w:rPr>
        <w:t>18</w:t>
      </w:r>
      <w:r>
        <w:rPr>
          <w:rFonts w:hint="eastAsia" w:ascii="宋体" w:hAnsi="宋体" w:eastAsia="宋体" w:cs="宋体"/>
          <w:szCs w:val="21"/>
        </w:rPr>
        <w:t>日起至</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03</w:t>
      </w:r>
      <w:r>
        <w:rPr>
          <w:rFonts w:hint="eastAsia" w:ascii="宋体" w:hAnsi="宋体" w:eastAsia="宋体" w:cs="宋体"/>
          <w:szCs w:val="21"/>
        </w:rPr>
        <w:t>月</w:t>
      </w:r>
      <w:r>
        <w:rPr>
          <w:rFonts w:hint="eastAsia" w:ascii="宋体" w:hAnsi="宋体" w:eastAsia="宋体" w:cs="宋体"/>
          <w:szCs w:val="21"/>
          <w:u w:val="single"/>
          <w:lang w:val="en-US" w:eastAsia="zh-CN"/>
        </w:rPr>
        <w:t>24</w:t>
      </w:r>
      <w:r>
        <w:rPr>
          <w:rFonts w:hint="eastAsia" w:ascii="宋体" w:hAnsi="宋体" w:eastAsia="宋体" w:cs="宋体"/>
          <w:szCs w:val="21"/>
        </w:rPr>
        <w:t>日（09时00分至12时00分，下午14时30至17时30分，法定节假日及工休时间除外）。</w:t>
      </w:r>
    </w:p>
    <w:p w14:paraId="65F36207">
      <w:pPr>
        <w:pStyle w:val="28"/>
        <w:wordWrap w:val="0"/>
        <w:autoSpaceDN w:val="0"/>
        <w:spacing w:line="400" w:lineRule="exact"/>
        <w:jc w:val="left"/>
        <w:rPr>
          <w:rFonts w:ascii="宋体" w:hAnsi="宋体" w:eastAsia="宋体" w:cs="宋体"/>
          <w:szCs w:val="21"/>
        </w:rPr>
      </w:pPr>
      <w:r>
        <w:rPr>
          <w:rFonts w:hint="eastAsia" w:ascii="宋体" w:hAnsi="宋体" w:eastAsia="宋体" w:cs="宋体"/>
          <w:szCs w:val="21"/>
        </w:rPr>
        <w:t>2）获取方式：现场获取</w:t>
      </w:r>
    </w:p>
    <w:p w14:paraId="4C51969A">
      <w:pPr>
        <w:pStyle w:val="28"/>
        <w:wordWrap w:val="0"/>
        <w:autoSpaceDN w:val="0"/>
        <w:spacing w:line="400" w:lineRule="exact"/>
        <w:jc w:val="left"/>
        <w:rPr>
          <w:rFonts w:ascii="宋体" w:hAnsi="宋体" w:eastAsia="宋体" w:cs="宋体"/>
          <w:szCs w:val="21"/>
        </w:rPr>
      </w:pPr>
      <w:r>
        <w:rPr>
          <w:rFonts w:hint="eastAsia" w:ascii="宋体" w:hAnsi="宋体" w:eastAsia="宋体" w:cs="宋体"/>
          <w:szCs w:val="21"/>
        </w:rPr>
        <w:t>供应商应按要求填写《采购文件获取登记表》（详见公告附件）并携带至河源市天成招标项目管理有限公司（河源市源城区太阳升村生产生活及拆迁用地小区C2栋第七、八号503）缴费后获取相关文件。</w:t>
      </w:r>
    </w:p>
    <w:p w14:paraId="00C0AC58">
      <w:pPr>
        <w:pStyle w:val="28"/>
        <w:wordWrap w:val="0"/>
        <w:autoSpaceDN w:val="0"/>
        <w:spacing w:line="400" w:lineRule="exact"/>
        <w:jc w:val="left"/>
        <w:rPr>
          <w:rFonts w:ascii="宋体" w:hAnsi="宋体" w:eastAsia="宋体" w:cs="宋体"/>
          <w:szCs w:val="21"/>
        </w:rPr>
      </w:pPr>
      <w:r>
        <w:rPr>
          <w:rFonts w:hint="eastAsia" w:ascii="宋体" w:hAnsi="宋体" w:eastAsia="宋体" w:cs="宋体"/>
          <w:szCs w:val="21"/>
        </w:rPr>
        <w:t>（3）相关文件售价：人民币￥200元/套，售后不退。</w:t>
      </w:r>
    </w:p>
    <w:p w14:paraId="44B129D1">
      <w:pPr>
        <w:spacing w:line="400" w:lineRule="exact"/>
        <w:rPr>
          <w:rFonts w:ascii="宋体" w:hAnsi="宋体" w:eastAsia="宋体" w:cs="宋体"/>
          <w:szCs w:val="21"/>
        </w:rPr>
      </w:pPr>
      <w:r>
        <w:rPr>
          <w:rFonts w:hint="eastAsia" w:ascii="宋体" w:hAnsi="宋体" w:eastAsia="宋体" w:cs="宋体"/>
          <w:b/>
          <w:szCs w:val="21"/>
        </w:rPr>
        <w:t>四、提交响应文件截止时间、开启时间和地点</w:t>
      </w:r>
    </w:p>
    <w:p w14:paraId="7EF9ECC1">
      <w:pPr>
        <w:spacing w:line="400" w:lineRule="exact"/>
        <w:ind w:firstLine="480"/>
        <w:rPr>
          <w:rFonts w:ascii="宋体" w:hAnsi="宋体" w:eastAsia="宋体" w:cs="宋体"/>
          <w:szCs w:val="21"/>
        </w:rPr>
      </w:pPr>
      <w:r>
        <w:rPr>
          <w:rFonts w:hint="eastAsia" w:ascii="宋体" w:hAnsi="宋体" w:eastAsia="宋体" w:cs="宋体"/>
          <w:szCs w:val="21"/>
        </w:rPr>
        <w:t>提交响应文件时间：</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0</w:t>
      </w:r>
      <w:r>
        <w:rPr>
          <w:rFonts w:hint="eastAsia" w:ascii="宋体" w:hAnsi="宋体" w:eastAsia="宋体" w:cs="宋体"/>
          <w:szCs w:val="21"/>
          <w:u w:val="single"/>
          <w:lang w:val="en-US" w:eastAsia="zh-CN"/>
        </w:rPr>
        <w:t>4</w:t>
      </w:r>
      <w:r>
        <w:rPr>
          <w:rFonts w:hint="eastAsia" w:ascii="宋体" w:hAnsi="宋体" w:eastAsia="宋体" w:cs="宋体"/>
          <w:szCs w:val="21"/>
        </w:rPr>
        <w:t>月</w:t>
      </w:r>
      <w:r>
        <w:rPr>
          <w:rFonts w:hint="eastAsia" w:ascii="宋体" w:hAnsi="宋体" w:eastAsia="宋体" w:cs="宋体"/>
          <w:szCs w:val="21"/>
          <w:u w:val="single"/>
          <w:lang w:val="en-US" w:eastAsia="zh-CN"/>
        </w:rPr>
        <w:t>02</w:t>
      </w:r>
      <w:r>
        <w:rPr>
          <w:rFonts w:hint="eastAsia" w:ascii="宋体" w:hAnsi="宋体" w:eastAsia="宋体" w:cs="宋体"/>
          <w:szCs w:val="21"/>
        </w:rPr>
        <w:t>日</w:t>
      </w:r>
      <w:r>
        <w:rPr>
          <w:rFonts w:hint="eastAsia" w:ascii="宋体" w:hAnsi="宋体" w:eastAsia="宋体" w:cs="宋体"/>
          <w:szCs w:val="21"/>
          <w:u w:val="single"/>
          <w:lang w:val="en-US" w:eastAsia="zh-CN"/>
        </w:rPr>
        <w:t>09</w:t>
      </w:r>
      <w:r>
        <w:rPr>
          <w:rFonts w:hint="eastAsia" w:ascii="宋体" w:hAnsi="宋体" w:eastAsia="宋体" w:cs="宋体"/>
          <w:szCs w:val="21"/>
        </w:rPr>
        <w:t>时</w:t>
      </w:r>
      <w:r>
        <w:rPr>
          <w:rFonts w:hint="eastAsia" w:ascii="宋体" w:hAnsi="宋体" w:eastAsia="宋体" w:cs="宋体"/>
          <w:szCs w:val="21"/>
          <w:u w:val="single"/>
          <w:lang w:val="en-US" w:eastAsia="zh-CN"/>
        </w:rPr>
        <w:t>0</w:t>
      </w:r>
      <w:r>
        <w:rPr>
          <w:rFonts w:hint="eastAsia" w:ascii="宋体" w:hAnsi="宋体" w:eastAsia="宋体" w:cs="宋体"/>
          <w:szCs w:val="21"/>
          <w:u w:val="single"/>
        </w:rPr>
        <w:t>0</w:t>
      </w:r>
      <w:r>
        <w:rPr>
          <w:rFonts w:hint="eastAsia" w:ascii="宋体" w:hAnsi="宋体" w:eastAsia="宋体" w:cs="宋体"/>
          <w:szCs w:val="21"/>
        </w:rPr>
        <w:t>分至</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0</w:t>
      </w:r>
      <w:r>
        <w:rPr>
          <w:rFonts w:hint="eastAsia" w:ascii="宋体" w:hAnsi="宋体" w:eastAsia="宋体" w:cs="宋体"/>
          <w:szCs w:val="21"/>
          <w:u w:val="single"/>
          <w:lang w:val="en-US" w:eastAsia="zh-CN"/>
        </w:rPr>
        <w:t>4</w:t>
      </w:r>
      <w:r>
        <w:rPr>
          <w:rFonts w:hint="eastAsia" w:ascii="宋体" w:hAnsi="宋体" w:eastAsia="宋体" w:cs="宋体"/>
          <w:szCs w:val="21"/>
        </w:rPr>
        <w:t>月</w:t>
      </w:r>
      <w:r>
        <w:rPr>
          <w:rFonts w:hint="eastAsia" w:ascii="宋体" w:hAnsi="宋体" w:eastAsia="宋体" w:cs="宋体"/>
          <w:szCs w:val="21"/>
          <w:u w:val="single"/>
          <w:lang w:val="en-US" w:eastAsia="zh-CN"/>
        </w:rPr>
        <w:t>02</w:t>
      </w:r>
      <w:r>
        <w:rPr>
          <w:rFonts w:hint="eastAsia" w:ascii="宋体" w:hAnsi="宋体" w:eastAsia="宋体" w:cs="宋体"/>
          <w:szCs w:val="21"/>
        </w:rPr>
        <w:t>日</w:t>
      </w:r>
      <w:r>
        <w:rPr>
          <w:rFonts w:hint="eastAsia" w:ascii="宋体" w:hAnsi="宋体" w:eastAsia="宋体" w:cs="宋体"/>
          <w:szCs w:val="21"/>
          <w:u w:val="single"/>
          <w:lang w:val="en-US" w:eastAsia="zh-CN"/>
        </w:rPr>
        <w:t>09</w:t>
      </w:r>
      <w:r>
        <w:rPr>
          <w:rFonts w:hint="eastAsia" w:ascii="宋体" w:hAnsi="宋体" w:eastAsia="宋体" w:cs="宋体"/>
          <w:szCs w:val="21"/>
        </w:rPr>
        <w:t>时</w:t>
      </w:r>
      <w:r>
        <w:rPr>
          <w:rFonts w:hint="eastAsia" w:ascii="宋体" w:hAnsi="宋体" w:eastAsia="宋体" w:cs="宋体"/>
          <w:szCs w:val="21"/>
          <w:u w:val="single"/>
        </w:rPr>
        <w:t>30</w:t>
      </w:r>
      <w:r>
        <w:rPr>
          <w:rFonts w:hint="eastAsia" w:ascii="宋体" w:hAnsi="宋体" w:eastAsia="宋体" w:cs="宋体"/>
          <w:szCs w:val="21"/>
        </w:rPr>
        <w:t>分。</w:t>
      </w:r>
    </w:p>
    <w:p w14:paraId="6B572FDD">
      <w:pPr>
        <w:spacing w:line="400" w:lineRule="exact"/>
        <w:ind w:firstLine="480"/>
        <w:rPr>
          <w:rFonts w:ascii="宋体" w:hAnsi="宋体" w:eastAsia="宋体" w:cs="宋体"/>
          <w:szCs w:val="21"/>
        </w:rPr>
      </w:pPr>
      <w:r>
        <w:rPr>
          <w:rFonts w:hint="eastAsia" w:ascii="宋体" w:hAnsi="宋体" w:eastAsia="宋体" w:cs="宋体"/>
          <w:szCs w:val="21"/>
        </w:rPr>
        <w:t>提交响应文件截止时间和开启时间：</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0</w:t>
      </w:r>
      <w:r>
        <w:rPr>
          <w:rFonts w:hint="eastAsia" w:ascii="宋体" w:hAnsi="宋体" w:eastAsia="宋体" w:cs="宋体"/>
          <w:szCs w:val="21"/>
          <w:u w:val="single"/>
          <w:lang w:val="en-US" w:eastAsia="zh-CN"/>
        </w:rPr>
        <w:t>4</w:t>
      </w:r>
      <w:r>
        <w:rPr>
          <w:rFonts w:hint="eastAsia" w:ascii="宋体" w:hAnsi="宋体" w:eastAsia="宋体" w:cs="宋体"/>
          <w:szCs w:val="21"/>
        </w:rPr>
        <w:t>月</w:t>
      </w:r>
      <w:r>
        <w:rPr>
          <w:rFonts w:hint="eastAsia" w:ascii="宋体" w:hAnsi="宋体" w:eastAsia="宋体" w:cs="宋体"/>
          <w:szCs w:val="21"/>
          <w:u w:val="single"/>
          <w:lang w:val="en-US" w:eastAsia="zh-CN"/>
        </w:rPr>
        <w:t>02</w:t>
      </w:r>
      <w:r>
        <w:rPr>
          <w:rFonts w:hint="eastAsia" w:ascii="宋体" w:hAnsi="宋体" w:eastAsia="宋体" w:cs="宋体"/>
          <w:szCs w:val="21"/>
        </w:rPr>
        <w:t>日</w:t>
      </w:r>
      <w:r>
        <w:rPr>
          <w:rFonts w:hint="eastAsia" w:ascii="宋体" w:hAnsi="宋体" w:eastAsia="宋体" w:cs="宋体"/>
          <w:szCs w:val="21"/>
          <w:u w:val="single"/>
          <w:lang w:val="en-US" w:eastAsia="zh-CN"/>
        </w:rPr>
        <w:t>09</w:t>
      </w:r>
      <w:r>
        <w:rPr>
          <w:rFonts w:hint="eastAsia" w:ascii="宋体" w:hAnsi="宋体" w:eastAsia="宋体" w:cs="宋体"/>
          <w:szCs w:val="21"/>
        </w:rPr>
        <w:t>时</w:t>
      </w:r>
      <w:r>
        <w:rPr>
          <w:rFonts w:hint="eastAsia" w:ascii="宋体" w:hAnsi="宋体" w:eastAsia="宋体" w:cs="宋体"/>
          <w:szCs w:val="21"/>
          <w:u w:val="single"/>
        </w:rPr>
        <w:t>30</w:t>
      </w:r>
      <w:r>
        <w:rPr>
          <w:rFonts w:hint="eastAsia" w:ascii="宋体" w:hAnsi="宋体" w:eastAsia="宋体" w:cs="宋体"/>
          <w:szCs w:val="21"/>
        </w:rPr>
        <w:t>分。</w:t>
      </w:r>
    </w:p>
    <w:p w14:paraId="42B077B5">
      <w:pPr>
        <w:spacing w:line="400" w:lineRule="exact"/>
        <w:ind w:firstLine="480"/>
        <w:rPr>
          <w:rFonts w:ascii="宋体" w:hAnsi="宋体" w:eastAsia="宋体" w:cs="宋体"/>
          <w:szCs w:val="21"/>
        </w:rPr>
      </w:pPr>
      <w:r>
        <w:rPr>
          <w:rFonts w:hint="eastAsia" w:ascii="宋体" w:hAnsi="宋体" w:eastAsia="宋体" w:cs="宋体"/>
          <w:szCs w:val="21"/>
        </w:rPr>
        <w:t>地点：河源市天成招标项目管理有限公司（河源市源城区太阳升村生产生活及拆迁用地小区C2栋第七、八号503）。</w:t>
      </w:r>
    </w:p>
    <w:p w14:paraId="4A9B715E">
      <w:pPr>
        <w:spacing w:line="400" w:lineRule="exact"/>
        <w:rPr>
          <w:rFonts w:ascii="宋体" w:hAnsi="宋体" w:eastAsia="宋体" w:cs="宋体"/>
          <w:szCs w:val="21"/>
        </w:rPr>
      </w:pPr>
      <w:r>
        <w:rPr>
          <w:rFonts w:hint="eastAsia" w:ascii="宋体" w:hAnsi="宋体" w:eastAsia="宋体" w:cs="宋体"/>
          <w:b/>
          <w:szCs w:val="21"/>
        </w:rPr>
        <w:t>五、公告期限、发布公告的媒介</w:t>
      </w:r>
    </w:p>
    <w:p w14:paraId="16E272B5">
      <w:pPr>
        <w:spacing w:line="400" w:lineRule="exact"/>
        <w:ind w:firstLine="480"/>
        <w:rPr>
          <w:rFonts w:ascii="宋体" w:hAnsi="宋体" w:eastAsia="宋体" w:cs="宋体"/>
          <w:szCs w:val="21"/>
        </w:rPr>
      </w:pPr>
      <w:r>
        <w:rPr>
          <w:rFonts w:hint="eastAsia" w:ascii="宋体" w:hAnsi="宋体" w:eastAsia="宋体" w:cs="宋体"/>
          <w:szCs w:val="21"/>
        </w:rPr>
        <w:t>1.公告期限：自本公告发布之日起不得少于3个工作日。</w:t>
      </w:r>
    </w:p>
    <w:p w14:paraId="535D0C43">
      <w:pPr>
        <w:spacing w:line="400" w:lineRule="exact"/>
        <w:ind w:firstLine="480"/>
        <w:rPr>
          <w:rFonts w:ascii="宋体" w:hAnsi="宋体" w:eastAsia="宋体" w:cs="宋体"/>
          <w:szCs w:val="21"/>
        </w:rPr>
      </w:pPr>
      <w:r>
        <w:rPr>
          <w:rFonts w:hint="eastAsia" w:ascii="宋体" w:hAnsi="宋体" w:eastAsia="宋体" w:cs="宋体"/>
          <w:szCs w:val="21"/>
        </w:rPr>
        <w:t>2.发布公告的媒介：河源市天成招标项目管理有限公司（www.hytczb.com）。</w:t>
      </w:r>
    </w:p>
    <w:p w14:paraId="5E40AE0B">
      <w:pPr>
        <w:spacing w:line="400" w:lineRule="exact"/>
        <w:rPr>
          <w:rFonts w:ascii="宋体" w:hAnsi="宋体" w:eastAsia="宋体" w:cs="宋体"/>
          <w:b/>
          <w:szCs w:val="21"/>
        </w:rPr>
      </w:pPr>
      <w:r>
        <w:rPr>
          <w:rFonts w:hint="eastAsia" w:ascii="宋体" w:hAnsi="宋体" w:eastAsia="宋体" w:cs="宋体"/>
          <w:b/>
          <w:szCs w:val="21"/>
        </w:rPr>
        <w:t>六、本项目联系方式</w:t>
      </w:r>
    </w:p>
    <w:p w14:paraId="20906B86">
      <w:pPr>
        <w:spacing w:line="400" w:lineRule="exact"/>
        <w:rPr>
          <w:rFonts w:ascii="宋体" w:hAnsi="宋体" w:eastAsia="宋体" w:cs="宋体"/>
          <w:szCs w:val="21"/>
        </w:rPr>
      </w:pPr>
      <w:r>
        <w:rPr>
          <w:rFonts w:hint="eastAsia" w:ascii="宋体" w:hAnsi="宋体" w:eastAsia="宋体" w:cs="宋体"/>
          <w:b/>
          <w:szCs w:val="21"/>
        </w:rPr>
        <w:t>1.采购人信息</w:t>
      </w:r>
    </w:p>
    <w:p w14:paraId="291EF8A7">
      <w:pPr>
        <w:spacing w:line="400" w:lineRule="exact"/>
        <w:ind w:firstLine="480"/>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河源市源城区发展和改革局</w:t>
      </w:r>
    </w:p>
    <w:p w14:paraId="4D548898">
      <w:pPr>
        <w:spacing w:line="400" w:lineRule="exact"/>
        <w:ind w:firstLine="48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32"/>
          <w:highlight w:val="none"/>
          <w:lang w:val="zh-CN"/>
        </w:rPr>
        <w:t>广东省河源市源城区公园东路</w:t>
      </w:r>
      <w:r>
        <w:rPr>
          <w:rFonts w:hint="eastAsia" w:ascii="宋体" w:hAnsi="宋体" w:eastAsia="宋体" w:cs="宋体"/>
          <w:szCs w:val="32"/>
          <w:highlight w:val="none"/>
          <w:lang w:val="en-US" w:eastAsia="zh-CN"/>
        </w:rPr>
        <w:t>1号区政府大院内</w:t>
      </w:r>
    </w:p>
    <w:p w14:paraId="75C70583">
      <w:pPr>
        <w:spacing w:line="400" w:lineRule="exact"/>
        <w:ind w:firstLine="480"/>
        <w:rPr>
          <w:rFonts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邬先生</w:t>
      </w:r>
    </w:p>
    <w:p w14:paraId="40EFF647">
      <w:pPr>
        <w:spacing w:line="400" w:lineRule="exact"/>
        <w:ind w:firstLine="480"/>
        <w:rPr>
          <w:rFonts w:ascii="宋体" w:hAnsi="宋体" w:eastAsia="宋体" w:cs="宋体"/>
          <w:szCs w:val="21"/>
        </w:rPr>
      </w:pPr>
      <w:r>
        <w:rPr>
          <w:rFonts w:hint="eastAsia" w:ascii="宋体" w:hAnsi="宋体" w:eastAsia="宋体" w:cs="宋体"/>
          <w:szCs w:val="21"/>
        </w:rPr>
        <w:t>联系方式：</w:t>
      </w:r>
      <w:r>
        <w:rPr>
          <w:rFonts w:hint="eastAsia" w:ascii="宋体" w:hAnsi="宋体" w:eastAsia="宋体" w:cs="宋体"/>
          <w:szCs w:val="32"/>
          <w:highlight w:val="none"/>
          <w:lang w:val="en-US" w:eastAsia="zh-CN"/>
        </w:rPr>
        <w:t>0762-3333992</w:t>
      </w:r>
    </w:p>
    <w:p w14:paraId="07535B41">
      <w:pPr>
        <w:spacing w:line="400" w:lineRule="exact"/>
        <w:rPr>
          <w:rFonts w:ascii="宋体" w:hAnsi="宋体" w:eastAsia="宋体" w:cs="宋体"/>
          <w:szCs w:val="21"/>
        </w:rPr>
      </w:pPr>
      <w:r>
        <w:rPr>
          <w:rFonts w:hint="eastAsia" w:ascii="宋体" w:hAnsi="宋体" w:eastAsia="宋体" w:cs="宋体"/>
          <w:b/>
          <w:szCs w:val="21"/>
        </w:rPr>
        <w:t>2.采购代理机构信息</w:t>
      </w:r>
    </w:p>
    <w:p w14:paraId="5E808912">
      <w:pPr>
        <w:spacing w:line="400" w:lineRule="exact"/>
        <w:ind w:firstLine="480"/>
        <w:rPr>
          <w:rFonts w:ascii="宋体" w:hAnsi="宋体" w:eastAsia="宋体" w:cs="宋体"/>
          <w:szCs w:val="21"/>
        </w:rPr>
      </w:pPr>
      <w:r>
        <w:rPr>
          <w:rFonts w:hint="eastAsia" w:ascii="宋体" w:hAnsi="宋体" w:eastAsia="宋体" w:cs="宋体"/>
          <w:szCs w:val="21"/>
        </w:rPr>
        <w:t>名称：河源市天成招标项目管理有限公司</w:t>
      </w:r>
    </w:p>
    <w:p w14:paraId="25393238">
      <w:pPr>
        <w:spacing w:line="400" w:lineRule="exact"/>
        <w:ind w:firstLine="480"/>
        <w:rPr>
          <w:rFonts w:ascii="宋体" w:hAnsi="宋体" w:eastAsia="宋体" w:cs="宋体"/>
          <w:szCs w:val="21"/>
        </w:rPr>
      </w:pPr>
      <w:r>
        <w:rPr>
          <w:rFonts w:hint="eastAsia" w:ascii="宋体" w:hAnsi="宋体" w:eastAsia="宋体" w:cs="宋体"/>
          <w:szCs w:val="21"/>
        </w:rPr>
        <w:t>地址：河源市源城区太阳升村生产生活及拆迁用地小区C2栋第七、八号503</w:t>
      </w:r>
    </w:p>
    <w:p w14:paraId="022D4979">
      <w:pPr>
        <w:spacing w:line="400" w:lineRule="exact"/>
        <w:ind w:firstLine="480"/>
        <w:rPr>
          <w:rFonts w:ascii="宋体" w:hAnsi="宋体" w:eastAsia="宋体" w:cs="宋体"/>
          <w:szCs w:val="21"/>
        </w:rPr>
      </w:pPr>
      <w:r>
        <w:rPr>
          <w:rFonts w:hint="eastAsia" w:ascii="宋体" w:hAnsi="宋体" w:eastAsia="宋体" w:cs="宋体"/>
          <w:szCs w:val="21"/>
        </w:rPr>
        <w:t>联系人：曾女士</w:t>
      </w:r>
    </w:p>
    <w:p w14:paraId="78846C3C">
      <w:pPr>
        <w:spacing w:line="400" w:lineRule="exact"/>
        <w:ind w:firstLine="480"/>
        <w:rPr>
          <w:rFonts w:ascii="宋体" w:hAnsi="宋体" w:eastAsia="宋体" w:cs="宋体"/>
          <w:szCs w:val="21"/>
        </w:rPr>
      </w:pPr>
      <w:r>
        <w:rPr>
          <w:rFonts w:hint="eastAsia" w:ascii="宋体" w:hAnsi="宋体" w:eastAsia="宋体" w:cs="宋体"/>
          <w:szCs w:val="21"/>
        </w:rPr>
        <w:t>联系方式：0762-3138878</w:t>
      </w:r>
    </w:p>
    <w:p w14:paraId="4B6075A4">
      <w:pPr>
        <w:spacing w:line="400" w:lineRule="exact"/>
        <w:rPr>
          <w:rFonts w:ascii="宋体" w:hAnsi="宋体" w:eastAsia="宋体" w:cs="宋体"/>
          <w:szCs w:val="21"/>
        </w:rPr>
      </w:pPr>
      <w:r>
        <w:rPr>
          <w:rFonts w:hint="eastAsia" w:ascii="宋体" w:hAnsi="宋体" w:eastAsia="宋体" w:cs="宋体"/>
          <w:b/>
          <w:szCs w:val="21"/>
        </w:rPr>
        <w:t>3.项目联系方式</w:t>
      </w:r>
    </w:p>
    <w:p w14:paraId="6EBDD4F2">
      <w:pPr>
        <w:spacing w:line="400" w:lineRule="exact"/>
        <w:ind w:firstLine="480"/>
        <w:rPr>
          <w:rFonts w:ascii="宋体" w:hAnsi="宋体" w:eastAsia="宋体" w:cs="宋体"/>
          <w:szCs w:val="21"/>
        </w:rPr>
      </w:pPr>
      <w:r>
        <w:rPr>
          <w:rFonts w:hint="eastAsia" w:ascii="宋体" w:hAnsi="宋体" w:eastAsia="宋体" w:cs="宋体"/>
          <w:szCs w:val="21"/>
        </w:rPr>
        <w:t>项目联系人：曾女士</w:t>
      </w:r>
    </w:p>
    <w:p w14:paraId="4EBC6A8F">
      <w:pPr>
        <w:spacing w:line="400" w:lineRule="exact"/>
        <w:ind w:firstLine="480"/>
        <w:rPr>
          <w:rFonts w:ascii="宋体" w:hAnsi="宋体" w:eastAsia="宋体" w:cs="宋体"/>
          <w:szCs w:val="21"/>
        </w:rPr>
      </w:pPr>
      <w:r>
        <w:rPr>
          <w:rFonts w:hint="eastAsia" w:ascii="宋体" w:hAnsi="宋体" w:eastAsia="宋体" w:cs="宋体"/>
          <w:szCs w:val="21"/>
        </w:rPr>
        <w:t>电话：0762-3138878</w:t>
      </w:r>
    </w:p>
    <w:p w14:paraId="5E0FE1CE">
      <w:pPr>
        <w:spacing w:line="400" w:lineRule="exact"/>
        <w:rPr>
          <w:rFonts w:ascii="宋体" w:hAnsi="宋体" w:eastAsia="宋体" w:cs="宋体"/>
          <w:szCs w:val="21"/>
        </w:rPr>
        <w:sectPr>
          <w:footerReference r:id="rId3" w:type="default"/>
          <w:pgSz w:w="11906" w:h="16838"/>
          <w:pgMar w:top="1440" w:right="1800" w:bottom="1440" w:left="1800" w:header="851" w:footer="992" w:gutter="0"/>
          <w:pgNumType w:start="1"/>
          <w:cols w:space="425" w:num="1"/>
          <w:docGrid w:type="lines" w:linePitch="312" w:charSpace="0"/>
        </w:sectPr>
      </w:pPr>
    </w:p>
    <w:p w14:paraId="1428E2A2">
      <w:pPr>
        <w:jc w:val="center"/>
        <w:rPr>
          <w:rFonts w:ascii="宋体" w:hAnsi="宋体" w:eastAsia="宋体" w:cs="宋体"/>
          <w:b/>
          <w:sz w:val="32"/>
          <w:szCs w:val="32"/>
        </w:rPr>
      </w:pPr>
      <w:r>
        <w:rPr>
          <w:rFonts w:hint="eastAsia" w:ascii="宋体" w:hAnsi="宋体" w:eastAsia="宋体" w:cs="宋体"/>
          <w:b/>
          <w:sz w:val="32"/>
          <w:szCs w:val="32"/>
        </w:rPr>
        <w:t>采购文件获取登记表</w:t>
      </w:r>
    </w:p>
    <w:tbl>
      <w:tblPr>
        <w:tblStyle w:val="2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2058"/>
        <w:gridCol w:w="5757"/>
        <w:gridCol w:w="2529"/>
        <w:gridCol w:w="2643"/>
      </w:tblGrid>
      <w:tr w14:paraId="1E4DD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25" w:type="pct"/>
            <w:noWrap/>
            <w:vAlign w:val="center"/>
          </w:tcPr>
          <w:p w14:paraId="633415BE">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采购项目名称</w:t>
            </w:r>
          </w:p>
        </w:tc>
        <w:tc>
          <w:tcPr>
            <w:tcW w:w="2639" w:type="pct"/>
            <w:gridSpan w:val="2"/>
            <w:noWrap/>
            <w:vAlign w:val="center"/>
          </w:tcPr>
          <w:p w14:paraId="61EDD4F0">
            <w:pPr>
              <w:adjustRightInd w:val="0"/>
              <w:snapToGrid w:val="0"/>
              <w:spacing w:line="440" w:lineRule="exact"/>
              <w:jc w:val="center"/>
              <w:rPr>
                <w:rFonts w:ascii="宋体" w:hAnsi="宋体" w:eastAsia="宋体" w:cs="宋体"/>
                <w:szCs w:val="21"/>
              </w:rPr>
            </w:pPr>
          </w:p>
        </w:tc>
        <w:tc>
          <w:tcPr>
            <w:tcW w:w="848" w:type="pct"/>
            <w:noWrap/>
            <w:vAlign w:val="center"/>
          </w:tcPr>
          <w:p w14:paraId="060CA9DB">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包组号</w:t>
            </w:r>
          </w:p>
        </w:tc>
        <w:tc>
          <w:tcPr>
            <w:tcW w:w="887" w:type="pct"/>
            <w:noWrap/>
            <w:vAlign w:val="center"/>
          </w:tcPr>
          <w:p w14:paraId="663A18CF">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w:t>
            </w:r>
          </w:p>
        </w:tc>
      </w:tr>
      <w:tr w14:paraId="7115E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25" w:type="pct"/>
            <w:noWrap/>
            <w:vAlign w:val="center"/>
          </w:tcPr>
          <w:p w14:paraId="0B3DFA07">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采购项目编号</w:t>
            </w:r>
          </w:p>
        </w:tc>
        <w:tc>
          <w:tcPr>
            <w:tcW w:w="2639" w:type="pct"/>
            <w:gridSpan w:val="2"/>
            <w:noWrap/>
            <w:vAlign w:val="center"/>
          </w:tcPr>
          <w:p w14:paraId="4526300E">
            <w:pPr>
              <w:adjustRightInd w:val="0"/>
              <w:snapToGrid w:val="0"/>
              <w:spacing w:line="440" w:lineRule="exact"/>
              <w:jc w:val="center"/>
              <w:rPr>
                <w:rFonts w:ascii="宋体" w:hAnsi="宋体" w:eastAsia="宋体" w:cs="宋体"/>
                <w:szCs w:val="21"/>
                <w:u w:val="single"/>
              </w:rPr>
            </w:pPr>
          </w:p>
        </w:tc>
        <w:tc>
          <w:tcPr>
            <w:tcW w:w="848" w:type="pct"/>
            <w:noWrap/>
            <w:vAlign w:val="center"/>
          </w:tcPr>
          <w:p w14:paraId="0011D9F1">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获取采购文件日期</w:t>
            </w:r>
          </w:p>
        </w:tc>
        <w:tc>
          <w:tcPr>
            <w:tcW w:w="887" w:type="pct"/>
            <w:noWrap/>
            <w:vAlign w:val="center"/>
          </w:tcPr>
          <w:p w14:paraId="1B95EB61">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年  月  日</w:t>
            </w:r>
          </w:p>
        </w:tc>
      </w:tr>
      <w:tr w14:paraId="07DF8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25" w:type="pct"/>
            <w:vMerge w:val="restart"/>
            <w:noWrap/>
            <w:vAlign w:val="center"/>
          </w:tcPr>
          <w:p w14:paraId="714C77C3">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供应商信息</w:t>
            </w:r>
          </w:p>
        </w:tc>
        <w:tc>
          <w:tcPr>
            <w:tcW w:w="687" w:type="pct"/>
            <w:noWrap/>
            <w:vAlign w:val="center"/>
          </w:tcPr>
          <w:p w14:paraId="3CD6CF11">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供应商名称</w:t>
            </w:r>
          </w:p>
        </w:tc>
        <w:tc>
          <w:tcPr>
            <w:tcW w:w="1952" w:type="pct"/>
            <w:noWrap/>
            <w:vAlign w:val="center"/>
          </w:tcPr>
          <w:p w14:paraId="484884CA">
            <w:pPr>
              <w:adjustRightInd w:val="0"/>
              <w:snapToGrid w:val="0"/>
              <w:spacing w:line="440" w:lineRule="exact"/>
              <w:jc w:val="center"/>
              <w:rPr>
                <w:rFonts w:ascii="宋体" w:hAnsi="宋体" w:eastAsia="宋体" w:cs="宋体"/>
                <w:szCs w:val="21"/>
              </w:rPr>
            </w:pPr>
          </w:p>
        </w:tc>
        <w:tc>
          <w:tcPr>
            <w:tcW w:w="848" w:type="pct"/>
            <w:noWrap/>
            <w:vAlign w:val="center"/>
          </w:tcPr>
          <w:p w14:paraId="643795D8">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固定电话</w:t>
            </w:r>
          </w:p>
        </w:tc>
        <w:tc>
          <w:tcPr>
            <w:tcW w:w="887" w:type="pct"/>
            <w:noWrap/>
            <w:vAlign w:val="center"/>
          </w:tcPr>
          <w:p w14:paraId="4AA8E5AE">
            <w:pPr>
              <w:adjustRightInd w:val="0"/>
              <w:snapToGrid w:val="0"/>
              <w:spacing w:line="440" w:lineRule="exact"/>
              <w:jc w:val="center"/>
              <w:rPr>
                <w:rFonts w:ascii="宋体" w:hAnsi="宋体" w:eastAsia="宋体" w:cs="宋体"/>
                <w:szCs w:val="21"/>
              </w:rPr>
            </w:pPr>
          </w:p>
        </w:tc>
      </w:tr>
      <w:tr w14:paraId="318F9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5" w:type="pct"/>
            <w:vMerge w:val="continue"/>
            <w:noWrap/>
            <w:vAlign w:val="center"/>
          </w:tcPr>
          <w:p w14:paraId="2CB63A77">
            <w:pPr>
              <w:adjustRightInd w:val="0"/>
              <w:snapToGrid w:val="0"/>
              <w:spacing w:line="440" w:lineRule="exact"/>
              <w:jc w:val="center"/>
              <w:rPr>
                <w:rFonts w:ascii="宋体" w:hAnsi="宋体" w:eastAsia="宋体" w:cs="宋体"/>
                <w:szCs w:val="21"/>
              </w:rPr>
            </w:pPr>
          </w:p>
        </w:tc>
        <w:tc>
          <w:tcPr>
            <w:tcW w:w="687" w:type="pct"/>
            <w:noWrap/>
            <w:vAlign w:val="center"/>
          </w:tcPr>
          <w:p w14:paraId="7ED7B0D9">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单位地址</w:t>
            </w:r>
          </w:p>
        </w:tc>
        <w:tc>
          <w:tcPr>
            <w:tcW w:w="1952" w:type="pct"/>
            <w:noWrap/>
            <w:vAlign w:val="center"/>
          </w:tcPr>
          <w:p w14:paraId="3688A9EF">
            <w:pPr>
              <w:adjustRightInd w:val="0"/>
              <w:snapToGrid w:val="0"/>
              <w:spacing w:line="440" w:lineRule="exact"/>
              <w:jc w:val="center"/>
              <w:rPr>
                <w:rFonts w:ascii="宋体" w:hAnsi="宋体" w:eastAsia="宋体" w:cs="宋体"/>
                <w:szCs w:val="21"/>
              </w:rPr>
            </w:pPr>
          </w:p>
        </w:tc>
        <w:tc>
          <w:tcPr>
            <w:tcW w:w="848" w:type="pct"/>
            <w:noWrap/>
            <w:vAlign w:val="center"/>
          </w:tcPr>
          <w:p w14:paraId="2261F6FE">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邮箱（务必确保无误）</w:t>
            </w:r>
          </w:p>
        </w:tc>
        <w:tc>
          <w:tcPr>
            <w:tcW w:w="887" w:type="pct"/>
            <w:noWrap/>
            <w:vAlign w:val="center"/>
          </w:tcPr>
          <w:p w14:paraId="3BE7BF94">
            <w:pPr>
              <w:adjustRightInd w:val="0"/>
              <w:snapToGrid w:val="0"/>
              <w:spacing w:line="440" w:lineRule="exact"/>
              <w:jc w:val="center"/>
              <w:rPr>
                <w:rFonts w:ascii="宋体" w:hAnsi="宋体" w:eastAsia="宋体" w:cs="宋体"/>
                <w:szCs w:val="21"/>
              </w:rPr>
            </w:pPr>
          </w:p>
        </w:tc>
      </w:tr>
      <w:tr w14:paraId="13EC6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25" w:type="pct"/>
            <w:vMerge w:val="continue"/>
            <w:noWrap/>
            <w:vAlign w:val="center"/>
          </w:tcPr>
          <w:p w14:paraId="496DB04E">
            <w:pPr>
              <w:adjustRightInd w:val="0"/>
              <w:snapToGrid w:val="0"/>
              <w:spacing w:line="440" w:lineRule="exact"/>
              <w:jc w:val="center"/>
              <w:rPr>
                <w:rFonts w:ascii="宋体" w:hAnsi="宋体" w:eastAsia="宋体" w:cs="宋体"/>
                <w:szCs w:val="21"/>
              </w:rPr>
            </w:pPr>
          </w:p>
        </w:tc>
        <w:tc>
          <w:tcPr>
            <w:tcW w:w="687" w:type="pct"/>
            <w:noWrap/>
            <w:vAlign w:val="center"/>
          </w:tcPr>
          <w:p w14:paraId="67F47275">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法定代表人</w:t>
            </w:r>
          </w:p>
        </w:tc>
        <w:tc>
          <w:tcPr>
            <w:tcW w:w="1952" w:type="pct"/>
            <w:noWrap/>
            <w:vAlign w:val="center"/>
          </w:tcPr>
          <w:p w14:paraId="79557CA8">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姓名：(□先生 □女士）</w:t>
            </w:r>
          </w:p>
        </w:tc>
        <w:tc>
          <w:tcPr>
            <w:tcW w:w="848" w:type="pct"/>
            <w:noWrap/>
            <w:vAlign w:val="center"/>
          </w:tcPr>
          <w:p w14:paraId="3119013B">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联系电话</w:t>
            </w:r>
          </w:p>
        </w:tc>
        <w:tc>
          <w:tcPr>
            <w:tcW w:w="887" w:type="pct"/>
            <w:noWrap/>
            <w:vAlign w:val="center"/>
          </w:tcPr>
          <w:p w14:paraId="4B468CC6">
            <w:pPr>
              <w:adjustRightInd w:val="0"/>
              <w:snapToGrid w:val="0"/>
              <w:spacing w:line="440" w:lineRule="exact"/>
              <w:jc w:val="center"/>
              <w:rPr>
                <w:rFonts w:ascii="宋体" w:hAnsi="宋体" w:eastAsia="宋体" w:cs="宋体"/>
                <w:szCs w:val="21"/>
              </w:rPr>
            </w:pPr>
          </w:p>
        </w:tc>
      </w:tr>
      <w:tr w14:paraId="0A251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25" w:type="pct"/>
            <w:vMerge w:val="continue"/>
            <w:noWrap/>
            <w:vAlign w:val="center"/>
          </w:tcPr>
          <w:p w14:paraId="3604A65A">
            <w:pPr>
              <w:adjustRightInd w:val="0"/>
              <w:snapToGrid w:val="0"/>
              <w:spacing w:line="440" w:lineRule="exact"/>
              <w:jc w:val="center"/>
              <w:rPr>
                <w:rFonts w:ascii="宋体" w:hAnsi="宋体" w:eastAsia="宋体" w:cs="宋体"/>
                <w:szCs w:val="21"/>
              </w:rPr>
            </w:pPr>
          </w:p>
        </w:tc>
        <w:tc>
          <w:tcPr>
            <w:tcW w:w="687" w:type="pct"/>
            <w:noWrap/>
            <w:vAlign w:val="center"/>
          </w:tcPr>
          <w:p w14:paraId="206D5703">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项目联系人</w:t>
            </w:r>
          </w:p>
        </w:tc>
        <w:tc>
          <w:tcPr>
            <w:tcW w:w="1952" w:type="pct"/>
            <w:noWrap/>
            <w:vAlign w:val="center"/>
          </w:tcPr>
          <w:p w14:paraId="219C787C">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姓名：(□先生 □女士）</w:t>
            </w:r>
          </w:p>
        </w:tc>
        <w:tc>
          <w:tcPr>
            <w:tcW w:w="848" w:type="pct"/>
            <w:noWrap/>
            <w:vAlign w:val="center"/>
          </w:tcPr>
          <w:p w14:paraId="747A4BD1">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联系电话</w:t>
            </w:r>
          </w:p>
        </w:tc>
        <w:tc>
          <w:tcPr>
            <w:tcW w:w="887" w:type="pct"/>
            <w:noWrap/>
            <w:vAlign w:val="center"/>
          </w:tcPr>
          <w:p w14:paraId="4C9E5190">
            <w:pPr>
              <w:adjustRightInd w:val="0"/>
              <w:snapToGrid w:val="0"/>
              <w:spacing w:line="440" w:lineRule="exact"/>
              <w:jc w:val="center"/>
              <w:rPr>
                <w:rFonts w:ascii="宋体" w:hAnsi="宋体" w:eastAsia="宋体" w:cs="宋体"/>
                <w:szCs w:val="21"/>
              </w:rPr>
            </w:pPr>
          </w:p>
        </w:tc>
      </w:tr>
      <w:tr w14:paraId="14D6E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5" w:type="pct"/>
            <w:vMerge w:val="continue"/>
            <w:noWrap/>
            <w:vAlign w:val="center"/>
          </w:tcPr>
          <w:p w14:paraId="6C555F84">
            <w:pPr>
              <w:adjustRightInd w:val="0"/>
              <w:snapToGrid w:val="0"/>
              <w:spacing w:line="440" w:lineRule="exact"/>
              <w:jc w:val="center"/>
              <w:rPr>
                <w:rFonts w:ascii="宋体" w:hAnsi="宋体" w:eastAsia="宋体" w:cs="宋体"/>
                <w:szCs w:val="21"/>
              </w:rPr>
            </w:pPr>
          </w:p>
        </w:tc>
        <w:tc>
          <w:tcPr>
            <w:tcW w:w="2639" w:type="pct"/>
            <w:gridSpan w:val="2"/>
            <w:noWrap/>
            <w:vAlign w:val="center"/>
          </w:tcPr>
          <w:p w14:paraId="35FB0D8E">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纳税人识别号或统一社会信用代码（必填）</w:t>
            </w:r>
          </w:p>
          <w:p w14:paraId="14BF8DD7">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（注：个人、没有纳税人识别号或统一社会信用代码的政府机构、事业单位除外）</w:t>
            </w:r>
          </w:p>
        </w:tc>
        <w:tc>
          <w:tcPr>
            <w:tcW w:w="1735" w:type="pct"/>
            <w:gridSpan w:val="2"/>
            <w:noWrap/>
            <w:vAlign w:val="center"/>
          </w:tcPr>
          <w:p w14:paraId="1C52537D">
            <w:pPr>
              <w:adjustRightInd w:val="0"/>
              <w:snapToGrid w:val="0"/>
              <w:spacing w:line="440" w:lineRule="exact"/>
              <w:jc w:val="center"/>
              <w:rPr>
                <w:rFonts w:ascii="宋体" w:hAnsi="宋体" w:eastAsia="宋体" w:cs="宋体"/>
                <w:szCs w:val="21"/>
                <w:u w:val="single"/>
              </w:rPr>
            </w:pPr>
          </w:p>
        </w:tc>
      </w:tr>
      <w:tr w14:paraId="08C96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25" w:type="pct"/>
            <w:noWrap/>
            <w:vAlign w:val="center"/>
          </w:tcPr>
          <w:p w14:paraId="2929BE34">
            <w:pPr>
              <w:adjustRightInd w:val="0"/>
              <w:snapToGrid w:val="0"/>
              <w:spacing w:line="440" w:lineRule="exact"/>
              <w:jc w:val="center"/>
              <w:rPr>
                <w:rFonts w:ascii="宋体" w:hAnsi="宋体" w:eastAsia="宋体" w:cs="宋体"/>
                <w:szCs w:val="21"/>
              </w:rPr>
            </w:pPr>
            <w:r>
              <w:rPr>
                <w:rFonts w:hint="eastAsia" w:ascii="宋体" w:hAnsi="宋体" w:eastAsia="宋体" w:cs="宋体"/>
                <w:szCs w:val="21"/>
              </w:rPr>
              <w:t>声明</w:t>
            </w:r>
          </w:p>
        </w:tc>
        <w:tc>
          <w:tcPr>
            <w:tcW w:w="4374" w:type="pct"/>
            <w:gridSpan w:val="4"/>
            <w:noWrap/>
            <w:vAlign w:val="center"/>
          </w:tcPr>
          <w:p w14:paraId="5A9246BF">
            <w:pPr>
              <w:adjustRightInd w:val="0"/>
              <w:snapToGrid w:val="0"/>
              <w:spacing w:line="440" w:lineRule="exact"/>
              <w:rPr>
                <w:rFonts w:ascii="宋体" w:hAnsi="宋体" w:eastAsia="宋体" w:cs="宋体"/>
                <w:szCs w:val="21"/>
              </w:rPr>
            </w:pPr>
            <w:r>
              <w:rPr>
                <w:rFonts w:hint="eastAsia" w:ascii="宋体" w:hAnsi="宋体" w:eastAsia="宋体" w:cs="宋体"/>
                <w:szCs w:val="21"/>
              </w:rPr>
              <w:t>1.采购代理机构发送本项目相关文件至供应商提供的“邮箱”（或自行拷贝），视为有效送达。</w:t>
            </w:r>
          </w:p>
          <w:p w14:paraId="71B86EFC">
            <w:pPr>
              <w:adjustRightInd w:val="0"/>
              <w:snapToGrid w:val="0"/>
              <w:spacing w:line="440" w:lineRule="exact"/>
              <w:rPr>
                <w:rFonts w:ascii="宋体" w:hAnsi="宋体" w:eastAsia="宋体" w:cs="宋体"/>
                <w:szCs w:val="21"/>
              </w:rPr>
            </w:pPr>
            <w:r>
              <w:rPr>
                <w:rFonts w:hint="eastAsia" w:ascii="宋体" w:hAnsi="宋体" w:eastAsia="宋体" w:cs="宋体"/>
                <w:szCs w:val="21"/>
              </w:rPr>
              <w:t>2.供应商须保证登记表及获取采购文件需提交的资料和所填写内容真实、完整、有效、一致，如因供应商递交虚假材料或填写信息错误导致的与本项目有关的任何损失由其承担。</w:t>
            </w:r>
          </w:p>
        </w:tc>
      </w:tr>
    </w:tbl>
    <w:p w14:paraId="75546EBA">
      <w:pPr>
        <w:jc w:val="left"/>
        <w:rPr>
          <w:rFonts w:ascii="宋体" w:hAnsi="宋体" w:eastAsia="宋体" w:cs="宋体"/>
          <w:b/>
          <w:bCs/>
          <w:szCs w:val="21"/>
        </w:rPr>
      </w:pPr>
    </w:p>
    <w:p w14:paraId="0971565B">
      <w:pPr>
        <w:jc w:val="left"/>
        <w:rPr>
          <w:rFonts w:ascii="宋体" w:hAnsi="宋体" w:eastAsia="宋体" w:cs="宋体"/>
          <w:szCs w:val="21"/>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Cs w:val="21"/>
        </w:rPr>
        <w:t>供应商名称（盖章）：                                                            采购代理机构经办人（签名或盖章）：</w:t>
      </w:r>
    </w:p>
    <w:p w14:paraId="79A0F4C0">
      <w:pPr>
        <w:spacing w:line="400" w:lineRule="exact"/>
        <w:jc w:val="center"/>
        <w:outlineLvl w:val="0"/>
        <w:rPr>
          <w:rFonts w:ascii="宋体" w:hAnsi="宋体" w:eastAsia="宋体" w:cs="宋体"/>
          <w:b/>
          <w:sz w:val="24"/>
        </w:rPr>
      </w:pPr>
      <w:bookmarkStart w:id="4" w:name="_Toc835"/>
      <w:r>
        <w:rPr>
          <w:rFonts w:hint="eastAsia" w:ascii="宋体" w:hAnsi="宋体" w:eastAsia="宋体" w:cs="宋体"/>
          <w:b/>
          <w:sz w:val="24"/>
        </w:rPr>
        <w:t>第二章 采购需求</w:t>
      </w:r>
      <w:bookmarkEnd w:id="4"/>
    </w:p>
    <w:p w14:paraId="0D6CF13D">
      <w:pPr>
        <w:spacing w:line="400" w:lineRule="exact"/>
        <w:rPr>
          <w:rFonts w:ascii="宋体" w:hAnsi="宋体" w:eastAsia="宋体" w:cs="宋体"/>
          <w:szCs w:val="21"/>
        </w:rPr>
      </w:pPr>
      <w:r>
        <w:rPr>
          <w:rFonts w:hint="eastAsia" w:ascii="宋体" w:hAnsi="宋体" w:eastAsia="宋体" w:cs="宋体"/>
          <w:b/>
          <w:szCs w:val="21"/>
        </w:rPr>
        <w:t>一、项目概况</w:t>
      </w:r>
    </w:p>
    <w:p w14:paraId="1A3AEC43">
      <w:pPr>
        <w:spacing w:line="400" w:lineRule="exact"/>
        <w:ind w:firstLine="480"/>
        <w:jc w:val="left"/>
        <w:rPr>
          <w:rFonts w:hint="eastAsia" w:ascii="宋体" w:hAnsi="宋体" w:eastAsia="宋体" w:cs="宋体"/>
          <w:szCs w:val="21"/>
          <w:lang w:eastAsia="zh-CN"/>
        </w:rPr>
      </w:pPr>
      <w:r>
        <w:rPr>
          <w:rFonts w:hint="eastAsia" w:ascii="宋体" w:hAnsi="宋体" w:eastAsia="宋体" w:cs="宋体"/>
          <w:szCs w:val="21"/>
        </w:rPr>
        <w:t>1.采购项目名称：</w:t>
      </w:r>
      <w:r>
        <w:rPr>
          <w:rFonts w:hint="eastAsia" w:ascii="宋体" w:hAnsi="宋体" w:eastAsia="宋体" w:cs="宋体"/>
          <w:szCs w:val="21"/>
          <w:lang w:eastAsia="zh-CN"/>
        </w:rPr>
        <w:t>源城区区级救灾物资补库采购项目</w:t>
      </w:r>
    </w:p>
    <w:p w14:paraId="69A529B6">
      <w:pPr>
        <w:spacing w:line="400" w:lineRule="exact"/>
        <w:ind w:firstLine="480"/>
        <w:jc w:val="left"/>
        <w:rPr>
          <w:rFonts w:ascii="宋体" w:hAnsi="宋体" w:eastAsia="宋体" w:cs="宋体"/>
          <w:szCs w:val="21"/>
        </w:rPr>
      </w:pPr>
      <w:r>
        <w:rPr>
          <w:rFonts w:hint="eastAsia" w:ascii="宋体" w:hAnsi="宋体" w:eastAsia="宋体" w:cs="宋体"/>
          <w:szCs w:val="21"/>
        </w:rPr>
        <w:t>2.采购预算：人民币</w:t>
      </w:r>
      <w:r>
        <w:rPr>
          <w:rFonts w:hint="eastAsia" w:ascii="宋体" w:hAnsi="宋体" w:eastAsia="宋体" w:cs="宋体"/>
          <w:szCs w:val="21"/>
          <w:lang w:eastAsia="zh-CN"/>
        </w:rPr>
        <w:t>384012.00</w:t>
      </w:r>
      <w:r>
        <w:rPr>
          <w:rFonts w:hint="eastAsia" w:ascii="宋体" w:hAnsi="宋体" w:eastAsia="宋体" w:cs="宋体"/>
          <w:szCs w:val="21"/>
        </w:rPr>
        <w:t>元</w:t>
      </w:r>
    </w:p>
    <w:p w14:paraId="652A9AC9">
      <w:pPr>
        <w:spacing w:line="400" w:lineRule="exact"/>
        <w:ind w:firstLine="480"/>
        <w:jc w:val="left"/>
        <w:rPr>
          <w:rFonts w:ascii="宋体" w:hAnsi="宋体" w:eastAsia="宋体" w:cs="宋体"/>
          <w:szCs w:val="21"/>
        </w:rPr>
      </w:pPr>
      <w:r>
        <w:rPr>
          <w:rFonts w:hint="eastAsia" w:ascii="宋体" w:hAnsi="宋体" w:eastAsia="宋体" w:cs="宋体"/>
          <w:szCs w:val="21"/>
        </w:rPr>
        <w:t>3.本项目的要求中，凡标有“★”的地方均被视为重要的技术指标要求或性能要求，供应商必须作出实质性响应，否则若有一项带“★”的指标未响应或不满足的，将导致投标（响应）无效。</w:t>
      </w:r>
    </w:p>
    <w:p w14:paraId="71FE33FF">
      <w:pPr>
        <w:spacing w:line="400" w:lineRule="exact"/>
        <w:ind w:firstLine="480"/>
        <w:jc w:val="left"/>
        <w:rPr>
          <w:rFonts w:ascii="宋体" w:hAnsi="宋体" w:eastAsia="宋体" w:cs="宋体"/>
          <w:szCs w:val="21"/>
        </w:rPr>
      </w:pPr>
      <w:r>
        <w:rPr>
          <w:rFonts w:hint="eastAsia" w:ascii="宋体" w:hAnsi="宋体" w:eastAsia="宋体" w:cs="宋体"/>
          <w:szCs w:val="21"/>
        </w:rPr>
        <w:t>4.中标（成交）供应商提供的货物、工程、服务须与磋商文件相符，否则视为虚假应标，取消成交资格，由此造成的损失，供应商自行承担。</w:t>
      </w:r>
    </w:p>
    <w:p w14:paraId="4713EE74">
      <w:pPr>
        <w:spacing w:line="400" w:lineRule="exact"/>
        <w:ind w:firstLine="480"/>
        <w:jc w:val="left"/>
        <w:rPr>
          <w:rFonts w:ascii="宋体" w:hAnsi="宋体" w:eastAsia="宋体" w:cs="宋体"/>
          <w:szCs w:val="21"/>
        </w:rPr>
      </w:pPr>
      <w:r>
        <w:rPr>
          <w:rFonts w:hint="eastAsia" w:ascii="宋体" w:hAnsi="宋体" w:eastAsia="宋体" w:cs="宋体"/>
          <w:szCs w:val="21"/>
        </w:rPr>
        <w:t>5.供应商应对项目所有内容进行报价，不允许只对其中部分内容进行报价，否则其投标（响应）作为废标处理。</w:t>
      </w:r>
    </w:p>
    <w:p w14:paraId="3FFDAC80">
      <w:pPr>
        <w:spacing w:line="400" w:lineRule="exact"/>
        <w:rPr>
          <w:rFonts w:ascii="宋体" w:hAnsi="宋体" w:eastAsia="宋体" w:cs="宋体"/>
          <w:b/>
          <w:szCs w:val="21"/>
        </w:rPr>
      </w:pPr>
      <w:r>
        <w:rPr>
          <w:rFonts w:hint="eastAsia" w:ascii="宋体" w:hAnsi="宋体" w:eastAsia="宋体" w:cs="宋体"/>
          <w:b/>
          <w:szCs w:val="21"/>
        </w:rPr>
        <w:t>二、主要商务要求及技术标准与要求</w:t>
      </w:r>
    </w:p>
    <w:p w14:paraId="495C208F">
      <w:pPr>
        <w:spacing w:line="400" w:lineRule="exact"/>
        <w:rPr>
          <w:rFonts w:ascii="宋体" w:hAnsi="宋体" w:eastAsia="宋体" w:cs="宋体"/>
          <w:szCs w:val="21"/>
        </w:rPr>
      </w:pPr>
      <w:r>
        <w:rPr>
          <w:rFonts w:hint="eastAsia" w:ascii="宋体" w:hAnsi="宋体" w:eastAsia="宋体" w:cs="宋体"/>
          <w:b/>
          <w:szCs w:val="21"/>
        </w:rPr>
        <w:t>1.主要商务要求</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6587"/>
      </w:tblGrid>
      <w:tr w14:paraId="7D01D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7A6B6B81">
            <w:pPr>
              <w:spacing w:line="400" w:lineRule="exact"/>
              <w:jc w:val="center"/>
              <w:rPr>
                <w:rFonts w:ascii="宋体" w:hAnsi="宋体" w:eastAsia="宋体" w:cs="宋体"/>
                <w:szCs w:val="21"/>
              </w:rPr>
            </w:pPr>
            <w:r>
              <w:rPr>
                <w:rFonts w:hint="eastAsia" w:ascii="宋体" w:hAnsi="宋体" w:eastAsia="宋体" w:cs="宋体"/>
                <w:szCs w:val="21"/>
              </w:rPr>
              <w:t>标的提供的时间</w:t>
            </w:r>
          </w:p>
        </w:tc>
        <w:tc>
          <w:tcPr>
            <w:tcW w:w="6587" w:type="dxa"/>
            <w:tcBorders>
              <w:tl2br w:val="nil"/>
              <w:tr2bl w:val="nil"/>
            </w:tcBorders>
            <w:vAlign w:val="center"/>
          </w:tcPr>
          <w:p w14:paraId="6B186BD3">
            <w:pPr>
              <w:spacing w:line="400" w:lineRule="exact"/>
              <w:jc w:val="left"/>
              <w:rPr>
                <w:rFonts w:ascii="宋体" w:hAnsi="宋体" w:eastAsia="宋体" w:cs="宋体"/>
                <w:szCs w:val="21"/>
              </w:rPr>
            </w:pPr>
            <w:r>
              <w:rPr>
                <w:rFonts w:hint="eastAsia" w:ascii="宋体" w:hAnsi="宋体" w:eastAsia="宋体" w:cs="宋体"/>
                <w:sz w:val="21"/>
                <w:szCs w:val="21"/>
                <w:highlight w:val="none"/>
                <w:lang w:val="en-US" w:eastAsia="zh-CN"/>
              </w:rPr>
              <w:t>自签订合同之日起23天内完成供货。</w:t>
            </w:r>
          </w:p>
        </w:tc>
      </w:tr>
      <w:tr w14:paraId="3D09D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4F007C20">
            <w:pPr>
              <w:spacing w:line="400" w:lineRule="exact"/>
              <w:jc w:val="center"/>
              <w:rPr>
                <w:rFonts w:ascii="宋体" w:hAnsi="宋体" w:eastAsia="宋体" w:cs="宋体"/>
                <w:szCs w:val="21"/>
              </w:rPr>
            </w:pPr>
            <w:r>
              <w:rPr>
                <w:rFonts w:hint="eastAsia" w:ascii="宋体" w:hAnsi="宋体" w:eastAsia="宋体" w:cs="宋体"/>
                <w:szCs w:val="21"/>
              </w:rPr>
              <w:t>标的提供的地点</w:t>
            </w:r>
          </w:p>
        </w:tc>
        <w:tc>
          <w:tcPr>
            <w:tcW w:w="6587" w:type="dxa"/>
            <w:tcBorders>
              <w:tl2br w:val="nil"/>
              <w:tr2bl w:val="nil"/>
            </w:tcBorders>
            <w:vAlign w:val="center"/>
          </w:tcPr>
          <w:p w14:paraId="765047E1">
            <w:pPr>
              <w:spacing w:line="400" w:lineRule="exact"/>
              <w:jc w:val="left"/>
              <w:rPr>
                <w:rFonts w:ascii="宋体" w:hAnsi="宋体" w:eastAsia="宋体" w:cs="宋体"/>
                <w:szCs w:val="21"/>
              </w:rPr>
            </w:pPr>
            <w:r>
              <w:rPr>
                <w:rFonts w:hint="eastAsia" w:ascii="宋体" w:hAnsi="宋体" w:eastAsia="宋体" w:cs="宋体"/>
                <w:szCs w:val="21"/>
              </w:rPr>
              <w:t>采购人指定地点。</w:t>
            </w:r>
          </w:p>
        </w:tc>
      </w:tr>
      <w:tr w14:paraId="6BB0A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16330B57">
            <w:pPr>
              <w:spacing w:line="400" w:lineRule="exact"/>
              <w:jc w:val="center"/>
              <w:rPr>
                <w:rFonts w:ascii="宋体" w:hAnsi="宋体" w:eastAsia="宋体" w:cs="宋体"/>
                <w:szCs w:val="21"/>
              </w:rPr>
            </w:pPr>
            <w:r>
              <w:rPr>
                <w:rFonts w:hint="eastAsia" w:ascii="宋体" w:hAnsi="宋体" w:eastAsia="宋体" w:cs="宋体"/>
                <w:szCs w:val="21"/>
              </w:rPr>
              <w:t>付款方式</w:t>
            </w:r>
          </w:p>
        </w:tc>
        <w:tc>
          <w:tcPr>
            <w:tcW w:w="6587" w:type="dxa"/>
            <w:tcBorders>
              <w:tl2br w:val="nil"/>
              <w:tr2bl w:val="nil"/>
            </w:tcBorders>
            <w:vAlign w:val="center"/>
          </w:tcPr>
          <w:p w14:paraId="75555D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1.项目交货并验收完成后30个自然日内一次性付款，并以合同款汇入成交供应商指定的银行账户为准。</w:t>
            </w:r>
          </w:p>
          <w:p w14:paraId="294577AA">
            <w:pPr>
              <w:spacing w:line="400" w:lineRule="exact"/>
              <w:jc w:val="left"/>
              <w:rPr>
                <w:rFonts w:ascii="宋体" w:hAnsi="宋体" w:eastAsia="宋体" w:cs="宋体"/>
                <w:szCs w:val="21"/>
              </w:rPr>
            </w:pPr>
            <w:r>
              <w:rPr>
                <w:rFonts w:hint="eastAsia" w:ascii="宋体" w:hAnsi="宋体" w:eastAsia="宋体" w:cs="宋体"/>
                <w:sz w:val="21"/>
                <w:szCs w:val="21"/>
                <w:highlight w:val="none"/>
                <w:lang w:val="en-US" w:eastAsia="zh-CN"/>
              </w:rPr>
              <w:t>2.付款项时，成交供应商应提前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宋体" w:hAnsi="宋体" w:eastAsia="宋体" w:cs="宋体"/>
                <w:szCs w:val="21"/>
              </w:rPr>
              <w:t>。</w:t>
            </w:r>
          </w:p>
        </w:tc>
      </w:tr>
      <w:tr w14:paraId="7E47B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412218CA">
            <w:pPr>
              <w:spacing w:line="400" w:lineRule="exact"/>
              <w:jc w:val="center"/>
              <w:rPr>
                <w:rFonts w:ascii="宋体" w:hAnsi="宋体" w:eastAsia="宋体" w:cs="宋体"/>
                <w:szCs w:val="21"/>
              </w:rPr>
            </w:pPr>
            <w:r>
              <w:rPr>
                <w:rFonts w:hint="eastAsia" w:ascii="宋体" w:hAnsi="宋体" w:eastAsia="宋体" w:cs="宋体"/>
                <w:szCs w:val="21"/>
              </w:rPr>
              <w:t>验收要求</w:t>
            </w:r>
          </w:p>
        </w:tc>
        <w:tc>
          <w:tcPr>
            <w:tcW w:w="6587" w:type="dxa"/>
            <w:tcBorders>
              <w:tl2br w:val="nil"/>
              <w:tr2bl w:val="nil"/>
            </w:tcBorders>
            <w:vAlign w:val="center"/>
          </w:tcPr>
          <w:p w14:paraId="41B2AD7A">
            <w:pPr>
              <w:spacing w:line="400" w:lineRule="exact"/>
              <w:rPr>
                <w:rFonts w:ascii="宋体" w:hAnsi="宋体" w:eastAsia="宋体" w:cs="宋体"/>
                <w:szCs w:val="21"/>
              </w:rPr>
            </w:pPr>
            <w:r>
              <w:rPr>
                <w:rFonts w:hint="eastAsia" w:ascii="宋体" w:hAnsi="宋体" w:eastAsia="宋体" w:cs="宋体"/>
                <w:color w:val="auto"/>
                <w:highlight w:val="none"/>
                <w:lang w:val="en-US" w:eastAsia="zh-CN"/>
              </w:rPr>
              <w:t>按国家、地方或行业现行相关验收规范和相关部门审批进行验收。</w:t>
            </w:r>
          </w:p>
        </w:tc>
      </w:tr>
      <w:tr w14:paraId="736B1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2CA9D854">
            <w:pPr>
              <w:spacing w:line="400" w:lineRule="exact"/>
              <w:jc w:val="center"/>
              <w:rPr>
                <w:rFonts w:ascii="宋体" w:hAnsi="宋体" w:eastAsia="宋体" w:cs="宋体"/>
                <w:szCs w:val="21"/>
              </w:rPr>
            </w:pPr>
            <w:r>
              <w:rPr>
                <w:rFonts w:hint="eastAsia" w:ascii="宋体" w:hAnsi="宋体" w:eastAsia="宋体" w:cs="宋体"/>
                <w:szCs w:val="21"/>
              </w:rPr>
              <w:t>履约保证金</w:t>
            </w:r>
          </w:p>
        </w:tc>
        <w:tc>
          <w:tcPr>
            <w:tcW w:w="6587" w:type="dxa"/>
            <w:tcBorders>
              <w:tl2br w:val="nil"/>
              <w:tr2bl w:val="nil"/>
            </w:tcBorders>
            <w:vAlign w:val="center"/>
          </w:tcPr>
          <w:p w14:paraId="2FC3C902">
            <w:pPr>
              <w:spacing w:line="400" w:lineRule="exact"/>
              <w:jc w:val="left"/>
              <w:rPr>
                <w:rFonts w:ascii="宋体" w:hAnsi="宋体" w:eastAsia="宋体" w:cs="宋体"/>
                <w:szCs w:val="21"/>
              </w:rPr>
            </w:pPr>
            <w:r>
              <w:rPr>
                <w:rFonts w:hint="eastAsia" w:ascii="宋体" w:hAnsi="宋体" w:eastAsia="宋体" w:cs="宋体"/>
                <w:szCs w:val="21"/>
              </w:rPr>
              <w:t>不收取</w:t>
            </w:r>
          </w:p>
        </w:tc>
      </w:tr>
      <w:tr w14:paraId="67883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587B8966">
            <w:pPr>
              <w:spacing w:line="400" w:lineRule="exact"/>
              <w:jc w:val="center"/>
              <w:rPr>
                <w:rFonts w:ascii="宋体" w:hAnsi="宋体" w:eastAsia="宋体" w:cs="宋体"/>
                <w:szCs w:val="21"/>
              </w:rPr>
            </w:pPr>
            <w:r>
              <w:rPr>
                <w:rFonts w:hint="eastAsia" w:ascii="宋体" w:hAnsi="宋体" w:eastAsia="宋体" w:cs="宋体"/>
                <w:szCs w:val="21"/>
              </w:rPr>
              <w:t>其他</w:t>
            </w:r>
          </w:p>
        </w:tc>
        <w:tc>
          <w:tcPr>
            <w:tcW w:w="6587" w:type="dxa"/>
            <w:tcBorders>
              <w:tl2br w:val="nil"/>
              <w:tr2bl w:val="nil"/>
            </w:tcBorders>
            <w:vAlign w:val="center"/>
          </w:tcPr>
          <w:p w14:paraId="41F001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报价要求：</w:t>
            </w:r>
          </w:p>
          <w:p w14:paraId="616D99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（1）报价人的报价须以人民币为单位（小数点后保留两位小数），所报的价格不得高于采购预算。</w:t>
            </w:r>
          </w:p>
          <w:p w14:paraId="4F9C48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）供应商应被认为在填报总价之前，已经仔细阅读了本磋商文件的所有有关章节以及审查了所有相关资料，已确保本次采购的所有采购范围内的各种价格约定风险均已包含在响应报价内</w:t>
            </w:r>
            <w:r>
              <w:rPr>
                <w:rFonts w:hint="eastAsia" w:ascii="宋体" w:hAnsi="宋体" w:eastAsia="宋体" w:cs="宋体"/>
                <w:b w:val="0"/>
                <w:bCs w:val="0"/>
                <w:sz w:val="21"/>
                <w:szCs w:val="21"/>
                <w:highlight w:val="none"/>
              </w:rPr>
              <w:t>。</w:t>
            </w:r>
          </w:p>
          <w:p w14:paraId="12D8C8C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lang w:val="en-US" w:eastAsia="zh-CN"/>
              </w:rPr>
            </w:pPr>
          </w:p>
          <w:p w14:paraId="3FD0BE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.质量标准</w:t>
            </w:r>
          </w:p>
          <w:p w14:paraId="6CE59D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（1）成交供应商所投货物必须是厂商原装的、全新的、型号、性能及指标符合或优于国家及磋商文件提出的有关技术、质量、安全标准、要求的货物。</w:t>
            </w:r>
          </w:p>
          <w:p w14:paraId="36DA4F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（2）设备包装均应有良好的防湿、防锈、防潮、防雨、防腐及防碰撞的措施。凡由于包装不良造成的损失和由此产生的费用均由成交供应商承担。</w:t>
            </w:r>
          </w:p>
          <w:p w14:paraId="3EF2E1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（3）货物外观清洁，标记编号以及盘面显示等字体清晰，明确</w:t>
            </w:r>
            <w:r>
              <w:rPr>
                <w:rFonts w:hint="eastAsia" w:ascii="宋体" w:hAnsi="宋体" w:eastAsia="宋体" w:cs="宋体"/>
                <w:sz w:val="21"/>
                <w:szCs w:val="21"/>
                <w:highlight w:val="none"/>
                <w:lang w:eastAsia="zh-CN"/>
              </w:rPr>
              <w:t>。</w:t>
            </w:r>
          </w:p>
          <w:p w14:paraId="3F0F30F8">
            <w:pPr>
              <w:pStyle w:val="8"/>
              <w:widowControl w:val="0"/>
              <w:numPr>
                <w:ilvl w:val="0"/>
                <w:numId w:val="0"/>
              </w:numPr>
              <w:jc w:val="both"/>
              <w:rPr>
                <w:rFonts w:hint="eastAsia"/>
                <w:sz w:val="21"/>
                <w:szCs w:val="21"/>
                <w:lang w:val="en-US" w:eastAsia="zh-CN"/>
              </w:rPr>
            </w:pPr>
          </w:p>
          <w:p w14:paraId="76B0AF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3.运输及保管、保险</w:t>
            </w:r>
          </w:p>
          <w:p w14:paraId="376871B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（1）成交供应商负责根据各品目不同的安装地点，将设备材料送到现场过程中的全部运输，包括装卸车、货物现场的搬运、设备的调试等；</w:t>
            </w:r>
          </w:p>
          <w:p w14:paraId="0D4627E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（2）各种货物必须提供装箱清单，按装箱清单验收货物；</w:t>
            </w:r>
          </w:p>
          <w:p w14:paraId="6D7310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（3）货物在现场的保管由成交供应商负责，直至项目安装、验收完毕；</w:t>
            </w:r>
          </w:p>
          <w:p w14:paraId="619A6B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（4）货物在验收合格前的保险由成交供应商负责，成交供应商负责其派出的现场服务人员人身意外保险</w:t>
            </w:r>
            <w:r>
              <w:rPr>
                <w:rFonts w:hint="eastAsia" w:ascii="宋体" w:hAnsi="宋体" w:eastAsia="宋体" w:cs="宋体"/>
                <w:sz w:val="21"/>
                <w:szCs w:val="21"/>
                <w:highlight w:val="none"/>
              </w:rPr>
              <w:t>。</w:t>
            </w:r>
          </w:p>
          <w:p w14:paraId="11F31AC0">
            <w:pPr>
              <w:pStyle w:val="2"/>
              <w:rPr>
                <w:rFonts w:hint="eastAsia" w:ascii="宋体" w:hAnsi="宋体" w:eastAsia="宋体" w:cs="宋体"/>
                <w:sz w:val="21"/>
                <w:szCs w:val="21"/>
                <w:highlight w:val="none"/>
                <w:lang w:val="en-US" w:eastAsia="zh-CN"/>
              </w:rPr>
            </w:pPr>
          </w:p>
          <w:p w14:paraId="650B8A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4.质量保证及售后服务</w:t>
            </w:r>
          </w:p>
          <w:p w14:paraId="5DED96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（1）如非采购人的人为原因而出现质量问题，由中标（成交）供应商负责包换或包退，并承担调换或退货的实际费用。中标（成交）供应商不能调换或退货的，均按不能交货处理。</w:t>
            </w:r>
          </w:p>
          <w:p w14:paraId="55A178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（2）中标（成交）供应商需确认一位项目联系人与采购人保持联系，及时跟进项目进度，并提供良好的售后服务。</w:t>
            </w:r>
          </w:p>
          <w:p w14:paraId="669C16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（3）售后服务期为一年。</w:t>
            </w:r>
          </w:p>
          <w:p w14:paraId="34E62C54">
            <w:pPr>
              <w:rPr>
                <w:rFonts w:hint="eastAsia" w:ascii="宋体" w:hAnsi="宋体" w:eastAsia="宋体" w:cs="宋体"/>
                <w:sz w:val="21"/>
                <w:szCs w:val="21"/>
                <w:highlight w:val="none"/>
                <w:lang w:val="en-US" w:eastAsia="zh-CN"/>
              </w:rPr>
            </w:pPr>
          </w:p>
          <w:p w14:paraId="0641FF5D">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5.其他要求：</w:t>
            </w:r>
          </w:p>
          <w:p w14:paraId="1F63931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（1）响应供应商在响应文件中要列明在项目实施过程中要求采购人提供的配合条件（如有）。</w:t>
            </w:r>
          </w:p>
          <w:p w14:paraId="67F765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（2）其余未尽事项由采购单位和成交供应商在签订合同时商定补充。</w:t>
            </w:r>
          </w:p>
          <w:p w14:paraId="2E04F074">
            <w:pPr>
              <w:spacing w:line="400" w:lineRule="exact"/>
              <w:rPr>
                <w:rFonts w:ascii="宋体" w:hAnsi="宋体" w:eastAsia="宋体" w:cs="宋体"/>
                <w:szCs w:val="21"/>
              </w:rPr>
            </w:pPr>
            <w:r>
              <w:rPr>
                <w:rFonts w:hint="eastAsia" w:ascii="宋体" w:hAnsi="宋体" w:eastAsia="宋体" w:cs="宋体"/>
                <w:sz w:val="21"/>
                <w:szCs w:val="21"/>
                <w:highlight w:val="none"/>
                <w:lang w:val="en-US" w:eastAsia="zh-CN"/>
              </w:rPr>
              <w:t>（3）以上采购需求为基本的需求，响应供应商应须满足上述要求，但不仅限于提供上述服务。支持响应供应商在上述基础上提供更优服务，以满足采购人的实际使用需要。</w:t>
            </w:r>
          </w:p>
        </w:tc>
      </w:tr>
      <w:tr w14:paraId="7511E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9" w:type="dxa"/>
            <w:tcBorders>
              <w:tl2br w:val="nil"/>
              <w:tr2bl w:val="nil"/>
            </w:tcBorders>
            <w:vAlign w:val="center"/>
          </w:tcPr>
          <w:p w14:paraId="2668E169">
            <w:pPr>
              <w:spacing w:line="400" w:lineRule="exact"/>
              <w:jc w:val="center"/>
              <w:rPr>
                <w:rFonts w:ascii="宋体" w:hAnsi="宋体" w:eastAsia="宋体" w:cs="宋体"/>
                <w:szCs w:val="21"/>
              </w:rPr>
            </w:pPr>
            <w:r>
              <w:rPr>
                <w:rFonts w:hint="eastAsia" w:ascii="宋体" w:hAnsi="宋体" w:eastAsia="宋体" w:cs="宋体"/>
                <w:szCs w:val="21"/>
              </w:rPr>
              <w:t>说明</w:t>
            </w:r>
          </w:p>
        </w:tc>
        <w:tc>
          <w:tcPr>
            <w:tcW w:w="6587" w:type="dxa"/>
            <w:tcBorders>
              <w:tl2br w:val="nil"/>
              <w:tr2bl w:val="nil"/>
            </w:tcBorders>
          </w:tcPr>
          <w:p w14:paraId="35AF2CC1">
            <w:pPr>
              <w:spacing w:line="400" w:lineRule="exact"/>
              <w:jc w:val="left"/>
              <w:rPr>
                <w:rFonts w:ascii="宋体" w:hAnsi="宋体" w:eastAsia="宋体" w:cs="宋体"/>
                <w:szCs w:val="21"/>
              </w:rPr>
            </w:pPr>
            <w:r>
              <w:rPr>
                <w:rFonts w:hint="eastAsia" w:ascii="宋体" w:hAnsi="宋体" w:eastAsia="宋体" w:cs="宋体"/>
                <w:szCs w:val="21"/>
              </w:rPr>
              <w:t>打“★”号条款为实质性条款，若有任何一条负偏离或不满足则导致投标（响应）无效。</w:t>
            </w:r>
          </w:p>
          <w:p w14:paraId="06160FDD">
            <w:pPr>
              <w:spacing w:line="400" w:lineRule="exact"/>
              <w:jc w:val="left"/>
              <w:rPr>
                <w:rFonts w:ascii="宋体" w:hAnsi="宋体" w:eastAsia="宋体" w:cs="宋体"/>
                <w:szCs w:val="21"/>
              </w:rPr>
            </w:pP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5B247C0D">
      <w:pPr>
        <w:spacing w:line="400" w:lineRule="exact"/>
        <w:rPr>
          <w:rFonts w:ascii="宋体" w:hAnsi="宋体" w:eastAsia="宋体" w:cs="宋体"/>
          <w:szCs w:val="21"/>
        </w:rPr>
      </w:pPr>
      <w:r>
        <w:rPr>
          <w:rFonts w:hint="eastAsia" w:ascii="宋体" w:hAnsi="宋体" w:eastAsia="宋体" w:cs="宋体"/>
          <w:b/>
          <w:szCs w:val="21"/>
        </w:rPr>
        <w:t>2.技术标准与要求</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914"/>
        <w:gridCol w:w="1125"/>
        <w:gridCol w:w="661"/>
        <w:gridCol w:w="665"/>
        <w:gridCol w:w="1161"/>
        <w:gridCol w:w="1161"/>
        <w:gridCol w:w="816"/>
        <w:gridCol w:w="764"/>
        <w:gridCol w:w="765"/>
      </w:tblGrid>
      <w:tr w14:paraId="251E6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0" w:type="dxa"/>
            <w:tcBorders>
              <w:tl2br w:val="nil"/>
              <w:tr2bl w:val="nil"/>
            </w:tcBorders>
            <w:vAlign w:val="center"/>
          </w:tcPr>
          <w:p w14:paraId="2000F9E2">
            <w:pPr>
              <w:spacing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914" w:type="dxa"/>
            <w:tcBorders>
              <w:tl2br w:val="nil"/>
              <w:tr2bl w:val="nil"/>
            </w:tcBorders>
            <w:vAlign w:val="center"/>
          </w:tcPr>
          <w:p w14:paraId="7C991673">
            <w:pPr>
              <w:spacing w:line="400" w:lineRule="exact"/>
              <w:jc w:val="center"/>
              <w:rPr>
                <w:rFonts w:ascii="宋体" w:hAnsi="宋体" w:eastAsia="宋体" w:cs="宋体"/>
                <w:b/>
                <w:bCs/>
                <w:szCs w:val="21"/>
              </w:rPr>
            </w:pPr>
            <w:r>
              <w:rPr>
                <w:rFonts w:hint="eastAsia" w:ascii="宋体" w:hAnsi="宋体" w:eastAsia="宋体" w:cs="宋体"/>
                <w:b/>
                <w:bCs/>
                <w:szCs w:val="21"/>
              </w:rPr>
              <w:t>品目名称</w:t>
            </w:r>
          </w:p>
        </w:tc>
        <w:tc>
          <w:tcPr>
            <w:tcW w:w="1125" w:type="dxa"/>
            <w:tcBorders>
              <w:tl2br w:val="nil"/>
              <w:tr2bl w:val="nil"/>
            </w:tcBorders>
            <w:vAlign w:val="center"/>
          </w:tcPr>
          <w:p w14:paraId="7371830F">
            <w:pPr>
              <w:spacing w:line="400" w:lineRule="exact"/>
              <w:jc w:val="center"/>
              <w:rPr>
                <w:rFonts w:ascii="宋体" w:hAnsi="宋体" w:eastAsia="宋体" w:cs="宋体"/>
                <w:b/>
                <w:bCs/>
                <w:szCs w:val="21"/>
              </w:rPr>
            </w:pPr>
            <w:r>
              <w:rPr>
                <w:rFonts w:hint="eastAsia" w:ascii="宋体" w:hAnsi="宋体" w:eastAsia="宋体" w:cs="宋体"/>
                <w:b/>
                <w:bCs/>
                <w:szCs w:val="21"/>
              </w:rPr>
              <w:t>标的名称</w:t>
            </w:r>
          </w:p>
        </w:tc>
        <w:tc>
          <w:tcPr>
            <w:tcW w:w="661" w:type="dxa"/>
            <w:tcBorders>
              <w:tl2br w:val="nil"/>
              <w:tr2bl w:val="nil"/>
            </w:tcBorders>
            <w:vAlign w:val="center"/>
          </w:tcPr>
          <w:p w14:paraId="467CC4F9">
            <w:pPr>
              <w:spacing w:line="400" w:lineRule="exact"/>
              <w:jc w:val="center"/>
              <w:rPr>
                <w:rFonts w:ascii="宋体" w:hAnsi="宋体" w:eastAsia="宋体" w:cs="宋体"/>
                <w:b/>
                <w:bCs/>
                <w:szCs w:val="21"/>
              </w:rPr>
            </w:pPr>
            <w:r>
              <w:rPr>
                <w:rFonts w:hint="eastAsia" w:ascii="宋体" w:hAnsi="宋体" w:eastAsia="宋体" w:cs="宋体"/>
                <w:b/>
                <w:bCs/>
                <w:szCs w:val="21"/>
              </w:rPr>
              <w:t>单位</w:t>
            </w:r>
          </w:p>
        </w:tc>
        <w:tc>
          <w:tcPr>
            <w:tcW w:w="665" w:type="dxa"/>
            <w:tcBorders>
              <w:tl2br w:val="nil"/>
              <w:tr2bl w:val="nil"/>
            </w:tcBorders>
            <w:vAlign w:val="center"/>
          </w:tcPr>
          <w:p w14:paraId="678D98CD">
            <w:pPr>
              <w:spacing w:line="400" w:lineRule="exact"/>
              <w:jc w:val="center"/>
              <w:rPr>
                <w:rFonts w:ascii="宋体" w:hAnsi="宋体" w:eastAsia="宋体" w:cs="宋体"/>
                <w:b/>
                <w:bCs/>
                <w:szCs w:val="21"/>
              </w:rPr>
            </w:pPr>
            <w:r>
              <w:rPr>
                <w:rFonts w:hint="eastAsia" w:ascii="宋体" w:hAnsi="宋体" w:eastAsia="宋体" w:cs="宋体"/>
                <w:b/>
                <w:bCs/>
                <w:szCs w:val="21"/>
              </w:rPr>
              <w:t>数量</w:t>
            </w:r>
          </w:p>
        </w:tc>
        <w:tc>
          <w:tcPr>
            <w:tcW w:w="1161" w:type="dxa"/>
            <w:tcBorders>
              <w:tl2br w:val="nil"/>
              <w:tr2bl w:val="nil"/>
            </w:tcBorders>
            <w:vAlign w:val="center"/>
          </w:tcPr>
          <w:p w14:paraId="7CFD9213">
            <w:pPr>
              <w:spacing w:line="400" w:lineRule="exact"/>
              <w:jc w:val="center"/>
              <w:rPr>
                <w:rFonts w:ascii="宋体" w:hAnsi="宋体" w:eastAsia="宋体" w:cs="宋体"/>
                <w:b/>
                <w:bCs/>
                <w:szCs w:val="21"/>
              </w:rPr>
            </w:pPr>
            <w:r>
              <w:rPr>
                <w:rFonts w:hint="eastAsia" w:ascii="宋体" w:hAnsi="宋体" w:eastAsia="宋体" w:cs="宋体"/>
                <w:b/>
                <w:bCs/>
                <w:szCs w:val="21"/>
              </w:rPr>
              <w:t>分项预算单价（元）</w:t>
            </w:r>
          </w:p>
        </w:tc>
        <w:tc>
          <w:tcPr>
            <w:tcW w:w="1161" w:type="dxa"/>
            <w:tcBorders>
              <w:tl2br w:val="nil"/>
              <w:tr2bl w:val="nil"/>
            </w:tcBorders>
            <w:vAlign w:val="center"/>
          </w:tcPr>
          <w:p w14:paraId="0C50FD44">
            <w:pPr>
              <w:spacing w:line="400" w:lineRule="exact"/>
              <w:jc w:val="center"/>
              <w:rPr>
                <w:rFonts w:ascii="宋体" w:hAnsi="宋体" w:eastAsia="宋体" w:cs="宋体"/>
                <w:b/>
                <w:bCs/>
                <w:szCs w:val="21"/>
              </w:rPr>
            </w:pPr>
            <w:r>
              <w:rPr>
                <w:rFonts w:hint="eastAsia" w:ascii="宋体" w:hAnsi="宋体" w:eastAsia="宋体" w:cs="宋体"/>
                <w:b/>
                <w:bCs/>
                <w:szCs w:val="21"/>
              </w:rPr>
              <w:t>分项预算总价（元）</w:t>
            </w:r>
          </w:p>
        </w:tc>
        <w:tc>
          <w:tcPr>
            <w:tcW w:w="816" w:type="dxa"/>
            <w:tcBorders>
              <w:tl2br w:val="nil"/>
              <w:tr2bl w:val="nil"/>
            </w:tcBorders>
            <w:vAlign w:val="center"/>
          </w:tcPr>
          <w:p w14:paraId="0823411E">
            <w:pPr>
              <w:spacing w:line="400" w:lineRule="exact"/>
              <w:jc w:val="center"/>
              <w:rPr>
                <w:rFonts w:ascii="宋体" w:hAnsi="宋体" w:eastAsia="宋体" w:cs="宋体"/>
                <w:b/>
                <w:bCs/>
                <w:szCs w:val="21"/>
              </w:rPr>
            </w:pPr>
            <w:r>
              <w:rPr>
                <w:rFonts w:hint="eastAsia" w:ascii="宋体" w:hAnsi="宋体" w:eastAsia="宋体" w:cs="宋体"/>
                <w:b/>
                <w:bCs/>
                <w:szCs w:val="21"/>
              </w:rPr>
              <w:t>权重%</w:t>
            </w:r>
          </w:p>
        </w:tc>
        <w:tc>
          <w:tcPr>
            <w:tcW w:w="764" w:type="dxa"/>
            <w:tcBorders>
              <w:tl2br w:val="nil"/>
              <w:tr2bl w:val="nil"/>
            </w:tcBorders>
            <w:vAlign w:val="center"/>
          </w:tcPr>
          <w:p w14:paraId="1DCE9465">
            <w:pPr>
              <w:spacing w:line="400" w:lineRule="exact"/>
              <w:jc w:val="center"/>
              <w:rPr>
                <w:rFonts w:ascii="宋体" w:hAnsi="宋体" w:eastAsia="宋体" w:cs="宋体"/>
                <w:b/>
                <w:bCs/>
                <w:szCs w:val="21"/>
              </w:rPr>
            </w:pPr>
            <w:r>
              <w:rPr>
                <w:rFonts w:hint="eastAsia" w:ascii="宋体" w:hAnsi="宋体" w:eastAsia="宋体" w:cs="宋体"/>
                <w:b/>
                <w:bCs/>
                <w:szCs w:val="21"/>
              </w:rPr>
              <w:t>所属行业</w:t>
            </w:r>
          </w:p>
        </w:tc>
        <w:tc>
          <w:tcPr>
            <w:tcW w:w="765" w:type="dxa"/>
            <w:tcBorders>
              <w:tl2br w:val="nil"/>
              <w:tr2bl w:val="nil"/>
            </w:tcBorders>
            <w:vAlign w:val="center"/>
          </w:tcPr>
          <w:p w14:paraId="40E25001">
            <w:pPr>
              <w:spacing w:line="400" w:lineRule="exact"/>
              <w:jc w:val="center"/>
              <w:rPr>
                <w:rFonts w:ascii="宋体" w:hAnsi="宋体" w:eastAsia="宋体" w:cs="宋体"/>
                <w:b/>
                <w:bCs/>
                <w:szCs w:val="21"/>
              </w:rPr>
            </w:pPr>
            <w:r>
              <w:rPr>
                <w:rFonts w:hint="eastAsia" w:ascii="宋体" w:hAnsi="宋体" w:eastAsia="宋体" w:cs="宋体"/>
                <w:b/>
                <w:bCs/>
                <w:szCs w:val="21"/>
              </w:rPr>
              <w:t>技术要求</w:t>
            </w:r>
          </w:p>
        </w:tc>
      </w:tr>
      <w:tr w14:paraId="45FBB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0" w:type="dxa"/>
            <w:tcBorders>
              <w:tl2br w:val="nil"/>
              <w:tr2bl w:val="nil"/>
            </w:tcBorders>
            <w:vAlign w:val="center"/>
          </w:tcPr>
          <w:p w14:paraId="5FAF3410">
            <w:pPr>
              <w:spacing w:line="400" w:lineRule="exact"/>
              <w:jc w:val="center"/>
              <w:rPr>
                <w:rFonts w:ascii="宋体" w:hAnsi="宋体" w:eastAsia="宋体" w:cs="宋体"/>
                <w:szCs w:val="21"/>
              </w:rPr>
            </w:pPr>
            <w:r>
              <w:rPr>
                <w:rFonts w:hint="eastAsia" w:ascii="宋体" w:hAnsi="宋体" w:eastAsia="宋体" w:cs="宋体"/>
                <w:szCs w:val="21"/>
              </w:rPr>
              <w:t>1</w:t>
            </w:r>
          </w:p>
        </w:tc>
        <w:tc>
          <w:tcPr>
            <w:tcW w:w="914" w:type="dxa"/>
            <w:tcBorders>
              <w:tl2br w:val="nil"/>
              <w:tr2bl w:val="nil"/>
            </w:tcBorders>
            <w:vAlign w:val="center"/>
          </w:tcPr>
          <w:p w14:paraId="22B0BBAE">
            <w:pPr>
              <w:spacing w:line="400" w:lineRule="exact"/>
              <w:jc w:val="center"/>
              <w:rPr>
                <w:rFonts w:ascii="宋体" w:hAnsi="宋体" w:eastAsia="宋体" w:cs="宋体"/>
                <w:szCs w:val="21"/>
              </w:rPr>
            </w:pPr>
            <w:r>
              <w:rPr>
                <w:rFonts w:hint="default" w:ascii="宋体" w:hAnsi="宋体" w:eastAsia="宋体" w:cs="宋体"/>
                <w:sz w:val="21"/>
                <w:szCs w:val="21"/>
                <w:highlight w:val="none"/>
                <w:lang w:val="en-US" w:eastAsia="zh-CN"/>
              </w:rPr>
              <w:t>防灾救灾物资储备供应服务</w:t>
            </w:r>
          </w:p>
        </w:tc>
        <w:tc>
          <w:tcPr>
            <w:tcW w:w="1125" w:type="dxa"/>
            <w:tcBorders>
              <w:tl2br w:val="nil"/>
              <w:tr2bl w:val="nil"/>
            </w:tcBorders>
            <w:vAlign w:val="center"/>
          </w:tcPr>
          <w:p w14:paraId="6F312AF2">
            <w:pPr>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源城区区级救灾物资补库采购项目</w:t>
            </w:r>
          </w:p>
        </w:tc>
        <w:tc>
          <w:tcPr>
            <w:tcW w:w="661" w:type="dxa"/>
            <w:tcBorders>
              <w:tl2br w:val="nil"/>
              <w:tr2bl w:val="nil"/>
            </w:tcBorders>
            <w:vAlign w:val="center"/>
          </w:tcPr>
          <w:p w14:paraId="2576B363">
            <w:pPr>
              <w:spacing w:line="400" w:lineRule="exact"/>
              <w:jc w:val="center"/>
              <w:rPr>
                <w:rFonts w:ascii="宋体" w:hAnsi="宋体" w:eastAsia="宋体" w:cs="宋体"/>
                <w:szCs w:val="21"/>
              </w:rPr>
            </w:pPr>
            <w:r>
              <w:rPr>
                <w:rFonts w:hint="eastAsia" w:ascii="宋体" w:hAnsi="宋体" w:eastAsia="宋体" w:cs="宋体"/>
                <w:szCs w:val="21"/>
              </w:rPr>
              <w:t>项</w:t>
            </w:r>
          </w:p>
        </w:tc>
        <w:tc>
          <w:tcPr>
            <w:tcW w:w="665" w:type="dxa"/>
            <w:tcBorders>
              <w:tl2br w:val="nil"/>
              <w:tr2bl w:val="nil"/>
            </w:tcBorders>
            <w:vAlign w:val="center"/>
          </w:tcPr>
          <w:p w14:paraId="2C086B8A">
            <w:pPr>
              <w:spacing w:line="400" w:lineRule="exact"/>
              <w:jc w:val="center"/>
              <w:rPr>
                <w:rFonts w:ascii="宋体" w:hAnsi="宋体" w:eastAsia="宋体" w:cs="宋体"/>
                <w:szCs w:val="21"/>
              </w:rPr>
            </w:pPr>
            <w:r>
              <w:rPr>
                <w:rFonts w:hint="eastAsia" w:ascii="宋体" w:hAnsi="宋体" w:eastAsia="宋体" w:cs="宋体"/>
                <w:szCs w:val="21"/>
              </w:rPr>
              <w:t>1.00</w:t>
            </w:r>
          </w:p>
        </w:tc>
        <w:tc>
          <w:tcPr>
            <w:tcW w:w="1161" w:type="dxa"/>
            <w:tcBorders>
              <w:tl2br w:val="nil"/>
              <w:tr2bl w:val="nil"/>
            </w:tcBorders>
            <w:vAlign w:val="center"/>
          </w:tcPr>
          <w:p w14:paraId="69DA0125">
            <w:pPr>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384012.00</w:t>
            </w:r>
          </w:p>
        </w:tc>
        <w:tc>
          <w:tcPr>
            <w:tcW w:w="1161" w:type="dxa"/>
            <w:tcBorders>
              <w:tl2br w:val="nil"/>
              <w:tr2bl w:val="nil"/>
            </w:tcBorders>
            <w:vAlign w:val="center"/>
          </w:tcPr>
          <w:p w14:paraId="59686903">
            <w:pPr>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384012.00</w:t>
            </w:r>
          </w:p>
        </w:tc>
        <w:tc>
          <w:tcPr>
            <w:tcW w:w="816" w:type="dxa"/>
            <w:tcBorders>
              <w:tl2br w:val="nil"/>
              <w:tr2bl w:val="nil"/>
            </w:tcBorders>
            <w:vAlign w:val="center"/>
          </w:tcPr>
          <w:p w14:paraId="44D0AF38">
            <w:pPr>
              <w:spacing w:line="400" w:lineRule="exact"/>
              <w:jc w:val="center"/>
              <w:rPr>
                <w:rFonts w:ascii="宋体" w:hAnsi="宋体" w:eastAsia="宋体" w:cs="宋体"/>
                <w:szCs w:val="21"/>
              </w:rPr>
            </w:pPr>
            <w:r>
              <w:rPr>
                <w:rFonts w:hint="eastAsia" w:ascii="宋体" w:hAnsi="宋体" w:eastAsia="宋体" w:cs="宋体"/>
                <w:szCs w:val="21"/>
              </w:rPr>
              <w:t>100.0</w:t>
            </w:r>
          </w:p>
        </w:tc>
        <w:tc>
          <w:tcPr>
            <w:tcW w:w="764" w:type="dxa"/>
            <w:tcBorders>
              <w:tl2br w:val="nil"/>
              <w:tr2bl w:val="nil"/>
            </w:tcBorders>
            <w:vAlign w:val="center"/>
          </w:tcPr>
          <w:p w14:paraId="26E53670">
            <w:pPr>
              <w:spacing w:line="400" w:lineRule="exact"/>
              <w:jc w:val="center"/>
              <w:rPr>
                <w:rFonts w:ascii="宋体" w:hAnsi="宋体" w:eastAsia="宋体" w:cs="宋体"/>
                <w:szCs w:val="21"/>
              </w:rPr>
            </w:pPr>
            <w:r>
              <w:rPr>
                <w:rFonts w:hint="eastAsia" w:ascii="宋体" w:hAnsi="宋体" w:eastAsia="宋体" w:cs="宋体"/>
                <w:sz w:val="21"/>
                <w:szCs w:val="21"/>
                <w:highlight w:val="none"/>
                <w:lang w:val="en-US" w:eastAsia="zh-CN"/>
              </w:rPr>
              <w:t>批发业</w:t>
            </w:r>
          </w:p>
        </w:tc>
        <w:tc>
          <w:tcPr>
            <w:tcW w:w="765" w:type="dxa"/>
            <w:tcBorders>
              <w:tl2br w:val="nil"/>
              <w:tr2bl w:val="nil"/>
            </w:tcBorders>
            <w:vAlign w:val="center"/>
          </w:tcPr>
          <w:p w14:paraId="3FD1A95A">
            <w:pPr>
              <w:spacing w:line="400" w:lineRule="exact"/>
              <w:jc w:val="center"/>
              <w:rPr>
                <w:rFonts w:ascii="宋体" w:hAnsi="宋体" w:eastAsia="宋体" w:cs="宋体"/>
                <w:szCs w:val="21"/>
              </w:rPr>
            </w:pPr>
            <w:r>
              <w:rPr>
                <w:rFonts w:hint="eastAsia" w:ascii="宋体" w:hAnsi="宋体" w:eastAsia="宋体" w:cs="宋体"/>
                <w:szCs w:val="21"/>
              </w:rPr>
              <w:t>详见附表一</w:t>
            </w:r>
          </w:p>
        </w:tc>
      </w:tr>
    </w:tbl>
    <w:p w14:paraId="26D6D6AF">
      <w:pPr>
        <w:spacing w:line="400" w:lineRule="exact"/>
        <w:rPr>
          <w:rFonts w:ascii="宋体" w:hAnsi="宋体" w:eastAsia="宋体" w:cs="宋体"/>
          <w:szCs w:val="21"/>
        </w:rPr>
      </w:pPr>
      <w:r>
        <w:rPr>
          <w:rFonts w:hint="eastAsia" w:ascii="宋体" w:hAnsi="宋体" w:eastAsia="宋体" w:cs="宋体"/>
          <w:b/>
          <w:szCs w:val="21"/>
        </w:rPr>
        <w:t>附表一：</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50"/>
        <w:gridCol w:w="7149"/>
      </w:tblGrid>
      <w:tr w14:paraId="07D37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vAlign w:val="center"/>
          </w:tcPr>
          <w:p w14:paraId="4F3717C9">
            <w:pPr>
              <w:spacing w:line="400" w:lineRule="exact"/>
              <w:jc w:val="center"/>
              <w:rPr>
                <w:rFonts w:ascii="宋体" w:hAnsi="宋体" w:eastAsia="宋体" w:cs="宋体"/>
                <w:b/>
                <w:bCs/>
                <w:szCs w:val="21"/>
              </w:rPr>
            </w:pPr>
            <w:r>
              <w:rPr>
                <w:rFonts w:hint="eastAsia" w:ascii="宋体" w:hAnsi="宋体" w:eastAsia="宋体" w:cs="宋体"/>
                <w:b/>
                <w:bCs/>
                <w:szCs w:val="21"/>
              </w:rPr>
              <w:t>参数性质</w:t>
            </w:r>
          </w:p>
        </w:tc>
        <w:tc>
          <w:tcPr>
            <w:tcW w:w="650" w:type="dxa"/>
            <w:tcBorders>
              <w:tl2br w:val="nil"/>
              <w:tr2bl w:val="nil"/>
            </w:tcBorders>
            <w:vAlign w:val="center"/>
          </w:tcPr>
          <w:p w14:paraId="363C3458">
            <w:pPr>
              <w:spacing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7149" w:type="dxa"/>
            <w:tcBorders>
              <w:tl2br w:val="nil"/>
              <w:tr2bl w:val="nil"/>
            </w:tcBorders>
            <w:vAlign w:val="center"/>
          </w:tcPr>
          <w:p w14:paraId="1C633113">
            <w:pPr>
              <w:spacing w:line="400" w:lineRule="exact"/>
              <w:jc w:val="center"/>
              <w:rPr>
                <w:rFonts w:ascii="宋体" w:hAnsi="宋体" w:eastAsia="宋体" w:cs="宋体"/>
                <w:b/>
                <w:bCs/>
                <w:szCs w:val="21"/>
              </w:rPr>
            </w:pPr>
            <w:r>
              <w:rPr>
                <w:rFonts w:hint="eastAsia" w:ascii="宋体" w:hAnsi="宋体" w:eastAsia="宋体" w:cs="宋体"/>
                <w:b/>
                <w:bCs/>
                <w:szCs w:val="21"/>
              </w:rPr>
              <w:t>具体技术（参数)要求</w:t>
            </w:r>
          </w:p>
        </w:tc>
      </w:tr>
      <w:tr w14:paraId="25B6F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23" w:type="dxa"/>
            <w:tcBorders>
              <w:tl2br w:val="nil"/>
              <w:tr2bl w:val="nil"/>
            </w:tcBorders>
          </w:tcPr>
          <w:p w14:paraId="1A386DCF">
            <w:pPr>
              <w:spacing w:line="400" w:lineRule="exact"/>
              <w:rPr>
                <w:rFonts w:ascii="宋体" w:hAnsi="宋体" w:eastAsia="宋体" w:cs="宋体"/>
                <w:szCs w:val="21"/>
              </w:rPr>
            </w:pPr>
          </w:p>
        </w:tc>
        <w:tc>
          <w:tcPr>
            <w:tcW w:w="650" w:type="dxa"/>
            <w:tcBorders>
              <w:tl2br w:val="nil"/>
              <w:tr2bl w:val="nil"/>
            </w:tcBorders>
            <w:vAlign w:val="center"/>
          </w:tcPr>
          <w:p w14:paraId="66264465">
            <w:pPr>
              <w:spacing w:line="400" w:lineRule="exact"/>
              <w:jc w:val="center"/>
              <w:rPr>
                <w:rFonts w:ascii="宋体" w:hAnsi="宋体" w:eastAsia="宋体" w:cs="宋体"/>
                <w:szCs w:val="21"/>
              </w:rPr>
            </w:pPr>
            <w:r>
              <w:rPr>
                <w:rFonts w:hint="eastAsia" w:ascii="宋体" w:hAnsi="宋体" w:eastAsia="宋体" w:cs="宋体"/>
                <w:szCs w:val="21"/>
              </w:rPr>
              <w:t>1</w:t>
            </w:r>
          </w:p>
        </w:tc>
        <w:tc>
          <w:tcPr>
            <w:tcW w:w="7149" w:type="dxa"/>
            <w:tcBorders>
              <w:tl2br w:val="nil"/>
              <w:tr2bl w:val="nil"/>
            </w:tcBorders>
            <w:vAlign w:val="center"/>
          </w:tcPr>
          <w:tbl>
            <w:tblPr>
              <w:tblStyle w:val="21"/>
              <w:tblW w:w="6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834"/>
              <w:gridCol w:w="2560"/>
              <w:gridCol w:w="695"/>
              <w:gridCol w:w="655"/>
              <w:gridCol w:w="1680"/>
            </w:tblGrid>
            <w:tr w14:paraId="3051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6EC8728F">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序号</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4E47CE">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物资品种</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26ADAE3A">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物资参数</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384CB4C">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单位</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A016E2B">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数量</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60AC3299">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备注</w:t>
                  </w:r>
                </w:p>
              </w:tc>
            </w:tr>
            <w:tr w14:paraId="18D8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3E6C09A5">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5D3559">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解放鞋</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722C97D0">
                  <w:pPr>
                    <w:spacing w:line="400" w:lineRule="exact"/>
                    <w:jc w:val="left"/>
                    <w:rPr>
                      <w:rFonts w:hint="eastAsia" w:ascii="宋体" w:hAnsi="宋体" w:eastAsia="宋体" w:cs="宋体"/>
                      <w:szCs w:val="21"/>
                      <w:lang w:eastAsia="zh-CN"/>
                    </w:rPr>
                  </w:pPr>
                  <w:r>
                    <w:rPr>
                      <w:rFonts w:hint="eastAsia" w:ascii="宋体" w:hAnsi="宋体" w:eastAsia="宋体" w:cs="宋体"/>
                      <w:szCs w:val="21"/>
                      <w:lang w:val="en-US" w:eastAsia="zh-CN"/>
                    </w:rPr>
                    <w:t>1.天然橡胶围条加固鞋头，防撞防踢；天然橡胶围条设计，防渗能力好；</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2.低帮；</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3.橡胶防滑耐磨鞋底；</w:t>
                  </w:r>
                  <w:r>
                    <w:rPr>
                      <w:rFonts w:hint="eastAsia" w:ascii="宋体" w:hAnsi="宋体" w:eastAsia="宋体" w:cs="宋体"/>
                      <w:szCs w:val="21"/>
                      <w:lang w:val="en-US" w:eastAsia="zh-CN"/>
                    </w:rPr>
                    <w:br w:type="textWrapping"/>
                  </w:r>
                  <w:r>
                    <w:rPr>
                      <w:rFonts w:hint="eastAsia" w:ascii="宋体" w:hAnsi="宋体" w:eastAsia="宋体" w:cs="宋体"/>
                      <w:szCs w:val="21"/>
                      <w:lang w:eastAsia="zh-CN"/>
                    </w:rPr>
                    <w:t>▲</w:t>
                  </w:r>
                  <w:r>
                    <w:rPr>
                      <w:rFonts w:hint="eastAsia" w:ascii="宋体" w:hAnsi="宋体" w:eastAsia="宋体" w:cs="宋体"/>
                      <w:szCs w:val="21"/>
                      <w:lang w:val="en-US" w:eastAsia="zh-CN"/>
                    </w:rPr>
                    <w:t>4.符合HG/T 2018-2014标准。</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0398D97">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双</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F338D07">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800</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391608E2">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drawing>
                      <wp:anchor distT="0" distB="0" distL="114300" distR="114300" simplePos="0" relativeHeight="251661312" behindDoc="0" locked="0" layoutInCell="1" allowOverlap="1">
                        <wp:simplePos x="0" y="0"/>
                        <wp:positionH relativeFrom="column">
                          <wp:posOffset>-21590</wp:posOffset>
                        </wp:positionH>
                        <wp:positionV relativeFrom="paragraph">
                          <wp:posOffset>29845</wp:posOffset>
                        </wp:positionV>
                        <wp:extent cx="919480" cy="396875"/>
                        <wp:effectExtent l="0" t="0" r="13970" b="3175"/>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5"/>
                                <a:stretch>
                                  <a:fillRect/>
                                </a:stretch>
                              </pic:blipFill>
                              <pic:spPr>
                                <a:xfrm>
                                  <a:off x="0" y="0"/>
                                  <a:ext cx="919480" cy="396875"/>
                                </a:xfrm>
                                <a:prstGeom prst="rect">
                                  <a:avLst/>
                                </a:prstGeom>
                                <a:noFill/>
                                <a:ln>
                                  <a:noFill/>
                                </a:ln>
                              </pic:spPr>
                            </pic:pic>
                          </a:graphicData>
                        </a:graphic>
                      </wp:anchor>
                    </w:drawing>
                  </w:r>
                </w:p>
              </w:tc>
            </w:tr>
            <w:tr w14:paraId="7D31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1FBED07C">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AA071D4">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毛巾</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283DCDAC">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1.规格：约34×75cm；</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2.材质：100%棉；</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3.克重：≥120g；</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▲4.甲醛含量、可分解致癌香胺染料、异味均不得检出；色牢度≥3级；A类抗菌；</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▲5.具有省级或以上质量监督检验中心出具的符合一等品的检验报告书；</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6.符合GB/T 22864-2020(一等品)标准。</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53DF510">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F9465F2">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1000</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1452D973">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2336" behindDoc="0" locked="0" layoutInCell="1" allowOverlap="1">
                        <wp:simplePos x="0" y="0"/>
                        <wp:positionH relativeFrom="column">
                          <wp:posOffset>-5080</wp:posOffset>
                        </wp:positionH>
                        <wp:positionV relativeFrom="paragraph">
                          <wp:posOffset>313055</wp:posOffset>
                        </wp:positionV>
                        <wp:extent cx="889000" cy="727710"/>
                        <wp:effectExtent l="0" t="0" r="6350" b="15240"/>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embed="rId6"/>
                                <a:stretch>
                                  <a:fillRect/>
                                </a:stretch>
                              </pic:blipFill>
                              <pic:spPr>
                                <a:xfrm>
                                  <a:off x="0" y="0"/>
                                  <a:ext cx="889000" cy="727710"/>
                                </a:xfrm>
                                <a:prstGeom prst="rect">
                                  <a:avLst/>
                                </a:prstGeom>
                                <a:noFill/>
                                <a:ln>
                                  <a:noFill/>
                                </a:ln>
                              </pic:spPr>
                            </pic:pic>
                          </a:graphicData>
                        </a:graphic>
                      </wp:anchor>
                    </w:drawing>
                  </w:r>
                </w:p>
              </w:tc>
            </w:tr>
            <w:tr w14:paraId="00E3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5C1800B1">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DC7E90">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棉大衣</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（防寒服）</w:t>
                  </w:r>
                </w:p>
              </w:tc>
              <w:tc>
                <w:tcPr>
                  <w:tcW w:w="1860" w:type="pct"/>
                  <w:tcBorders>
                    <w:top w:val="single" w:color="000000" w:sz="4" w:space="0"/>
                    <w:left w:val="single" w:color="000000" w:sz="4" w:space="0"/>
                    <w:bottom w:val="nil"/>
                    <w:right w:val="single" w:color="000000" w:sz="4" w:space="0"/>
                  </w:tcBorders>
                  <w:noWrap w:val="0"/>
                  <w:vAlign w:val="center"/>
                </w:tcPr>
                <w:p w14:paraId="143F7BB5">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1.材质:涤纶（聚酯纤维）100%；领型：连帽；厚度：加厚。</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▲2.甲醛含量(mg/kg)≤75, PH值在4.0-8.0之间，不得检出异味及可分解致癌芳香胺染料等有害物质；</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▲3.提供权威检测机构出具的第三方检测报告复印件；</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4.所有材料要符合GB 18401-2010《国家纺织产品基本安全技术规范》(C类)GB/T2662-2017《棉服装》、GB/T 29862-2013《纺织品纤维含量的标识》的标准要求。</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28DD373">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件</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A89AC79">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1E717E4A">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3360" behindDoc="0" locked="0" layoutInCell="1" allowOverlap="1">
                        <wp:simplePos x="0" y="0"/>
                        <wp:positionH relativeFrom="column">
                          <wp:posOffset>38735</wp:posOffset>
                        </wp:positionH>
                        <wp:positionV relativeFrom="paragraph">
                          <wp:posOffset>90805</wp:posOffset>
                        </wp:positionV>
                        <wp:extent cx="914400" cy="1278255"/>
                        <wp:effectExtent l="0" t="0" r="0" b="17145"/>
                        <wp:wrapNone/>
                        <wp:docPr id="2" name="图片_1_SpCnt_1"/>
                        <wp:cNvGraphicFramePr/>
                        <a:graphic xmlns:a="http://schemas.openxmlformats.org/drawingml/2006/main">
                          <a:graphicData uri="http://schemas.openxmlformats.org/drawingml/2006/picture">
                            <pic:pic xmlns:pic="http://schemas.openxmlformats.org/drawingml/2006/picture">
                              <pic:nvPicPr>
                                <pic:cNvPr id="2" name="图片_1_SpCnt_1"/>
                                <pic:cNvPicPr/>
                              </pic:nvPicPr>
                              <pic:blipFill>
                                <a:blip r:embed="rId7"/>
                                <a:stretch>
                                  <a:fillRect/>
                                </a:stretch>
                              </pic:blipFill>
                              <pic:spPr>
                                <a:xfrm>
                                  <a:off x="0" y="0"/>
                                  <a:ext cx="914400" cy="1278255"/>
                                </a:xfrm>
                                <a:prstGeom prst="rect">
                                  <a:avLst/>
                                </a:prstGeom>
                                <a:noFill/>
                                <a:ln>
                                  <a:noFill/>
                                </a:ln>
                              </pic:spPr>
                            </pic:pic>
                          </a:graphicData>
                        </a:graphic>
                      </wp:anchor>
                    </w:drawing>
                  </w:r>
                </w:p>
              </w:tc>
            </w:tr>
            <w:tr w14:paraId="4FD0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36BD6073">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EAC8F44">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棉被（含被单）</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1BF7FAD8">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1.规格:200×150cm；</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2.填充物:100%棉；抗菌A类棉；</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▲3.重量:≧3kg；</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▲4.所有材料符合GB 18401-2010 《国家纺织产品基本安全技术规范》标准，GB/T 22796-2009《被、被套》质量要求。</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DCAFF68">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床</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5C41E85">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593</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54CD7264">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4384" behindDoc="0" locked="0" layoutInCell="1" allowOverlap="1">
                        <wp:simplePos x="0" y="0"/>
                        <wp:positionH relativeFrom="column">
                          <wp:posOffset>10160</wp:posOffset>
                        </wp:positionH>
                        <wp:positionV relativeFrom="paragraph">
                          <wp:posOffset>206375</wp:posOffset>
                        </wp:positionV>
                        <wp:extent cx="920115" cy="743585"/>
                        <wp:effectExtent l="0" t="0" r="13335" b="18415"/>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8"/>
                                <a:stretch>
                                  <a:fillRect/>
                                </a:stretch>
                              </pic:blipFill>
                              <pic:spPr>
                                <a:xfrm>
                                  <a:off x="0" y="0"/>
                                  <a:ext cx="920115" cy="743585"/>
                                </a:xfrm>
                                <a:prstGeom prst="rect">
                                  <a:avLst/>
                                </a:prstGeom>
                                <a:noFill/>
                                <a:ln>
                                  <a:noFill/>
                                </a:ln>
                              </pic:spPr>
                            </pic:pic>
                          </a:graphicData>
                        </a:graphic>
                      </wp:anchor>
                    </w:drawing>
                  </w:r>
                </w:p>
              </w:tc>
            </w:tr>
            <w:tr w14:paraId="6B97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2A407904">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581B1A1">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雨衣（连体带帽雨衣）</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7802751D">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1.面料：PU（聚氨酯）；</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2.款式：连体式；</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▲3.符合GB/T 32614-2023(一等品)、GB/T 32614-2023(I级)功能性要求。</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0892853">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套</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F1049F1">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900</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31A46A60">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5408" behindDoc="0" locked="0" layoutInCell="1" allowOverlap="1">
                        <wp:simplePos x="0" y="0"/>
                        <wp:positionH relativeFrom="column">
                          <wp:posOffset>191135</wp:posOffset>
                        </wp:positionH>
                        <wp:positionV relativeFrom="paragraph">
                          <wp:posOffset>139065</wp:posOffset>
                        </wp:positionV>
                        <wp:extent cx="482600" cy="744855"/>
                        <wp:effectExtent l="0" t="0" r="12700" b="17145"/>
                        <wp:wrapNone/>
                        <wp:docPr id="5" name="图片_1_SpCnt_2"/>
                        <wp:cNvGraphicFramePr/>
                        <a:graphic xmlns:a="http://schemas.openxmlformats.org/drawingml/2006/main">
                          <a:graphicData uri="http://schemas.openxmlformats.org/drawingml/2006/picture">
                            <pic:pic xmlns:pic="http://schemas.openxmlformats.org/drawingml/2006/picture">
                              <pic:nvPicPr>
                                <pic:cNvPr id="5" name="图片_1_SpCnt_2"/>
                                <pic:cNvPicPr/>
                              </pic:nvPicPr>
                              <pic:blipFill>
                                <a:blip r:embed="rId9"/>
                                <a:stretch>
                                  <a:fillRect/>
                                </a:stretch>
                              </pic:blipFill>
                              <pic:spPr>
                                <a:xfrm>
                                  <a:off x="0" y="0"/>
                                  <a:ext cx="482600" cy="744855"/>
                                </a:xfrm>
                                <a:prstGeom prst="rect">
                                  <a:avLst/>
                                </a:prstGeom>
                                <a:noFill/>
                                <a:ln>
                                  <a:noFill/>
                                </a:ln>
                              </pic:spPr>
                            </pic:pic>
                          </a:graphicData>
                        </a:graphic>
                      </wp:anchor>
                    </w:drawing>
                  </w:r>
                </w:p>
              </w:tc>
            </w:tr>
            <w:tr w14:paraId="685D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58AA1363">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CB93F96">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耐用棉胎</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015995AC">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1.规格:200*150cm；</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2.压缩率≧50%、回复率≧85；</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3.采用一体精密绗缝、不得检出甲醛、可分解致癌芳香胺染料、异味等有害物质；</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4.重量:≧3kg；</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▲5.符合GB/T 35932-2018(梳棉胎)、GB 18383-2007(絮用纤维制品通用技术要求)。</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E1690D9">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床</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831ED7">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500</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1B5144D8">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6432" behindDoc="0" locked="0" layoutInCell="1" allowOverlap="1">
                        <wp:simplePos x="0" y="0"/>
                        <wp:positionH relativeFrom="column">
                          <wp:posOffset>59690</wp:posOffset>
                        </wp:positionH>
                        <wp:positionV relativeFrom="paragraph">
                          <wp:posOffset>410845</wp:posOffset>
                        </wp:positionV>
                        <wp:extent cx="842010" cy="902970"/>
                        <wp:effectExtent l="0" t="0" r="15240" b="11430"/>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10"/>
                                <a:stretch>
                                  <a:fillRect/>
                                </a:stretch>
                              </pic:blipFill>
                              <pic:spPr>
                                <a:xfrm>
                                  <a:off x="0" y="0"/>
                                  <a:ext cx="842010" cy="902970"/>
                                </a:xfrm>
                                <a:prstGeom prst="rect">
                                  <a:avLst/>
                                </a:prstGeom>
                                <a:noFill/>
                                <a:ln>
                                  <a:noFill/>
                                </a:ln>
                              </pic:spPr>
                            </pic:pic>
                          </a:graphicData>
                        </a:graphic>
                      </wp:anchor>
                    </w:drawing>
                  </w:r>
                </w:p>
              </w:tc>
            </w:tr>
            <w:tr w14:paraId="6F51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179575CE">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48836ED">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便携式应急灯</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5CC0175E">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1.额定电压:AC110-220V；</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2.主电功耗:&gt;5W；</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3.应急光源:LED；</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▲4.照射半径：&gt;300M</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5.应急转换时间:&lt;2S；</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6.充电时间：&lt;10小时；</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7.应急时间:&gt;24小时；</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8.是否可调焦：伸缩调焦；</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9.使用环境空气相对湿度:&lt;90%；</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10.防水等级:IP67；</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▲11.符合GB/T 31728-2023《带充电装置的可移式灯具》。</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665B1743">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盏</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6FEEFEA">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500</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22F3EFF1">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7456" behindDoc="0" locked="0" layoutInCell="1" allowOverlap="1">
                        <wp:simplePos x="0" y="0"/>
                        <wp:positionH relativeFrom="column">
                          <wp:posOffset>106680</wp:posOffset>
                        </wp:positionH>
                        <wp:positionV relativeFrom="paragraph">
                          <wp:posOffset>680085</wp:posOffset>
                        </wp:positionV>
                        <wp:extent cx="774700" cy="1203325"/>
                        <wp:effectExtent l="0" t="0" r="6350" b="15875"/>
                        <wp:wrapNone/>
                        <wp:docPr id="6" name="图片_8"/>
                        <wp:cNvGraphicFramePr/>
                        <a:graphic xmlns:a="http://schemas.openxmlformats.org/drawingml/2006/main">
                          <a:graphicData uri="http://schemas.openxmlformats.org/drawingml/2006/picture">
                            <pic:pic xmlns:pic="http://schemas.openxmlformats.org/drawingml/2006/picture">
                              <pic:nvPicPr>
                                <pic:cNvPr id="6" name="图片_8"/>
                                <pic:cNvPicPr/>
                              </pic:nvPicPr>
                              <pic:blipFill>
                                <a:blip r:embed="rId11"/>
                                <a:stretch>
                                  <a:fillRect/>
                                </a:stretch>
                              </pic:blipFill>
                              <pic:spPr>
                                <a:xfrm>
                                  <a:off x="0" y="0"/>
                                  <a:ext cx="774700" cy="1203325"/>
                                </a:xfrm>
                                <a:prstGeom prst="rect">
                                  <a:avLst/>
                                </a:prstGeom>
                                <a:noFill/>
                                <a:ln>
                                  <a:noFill/>
                                </a:ln>
                              </pic:spPr>
                            </pic:pic>
                          </a:graphicData>
                        </a:graphic>
                      </wp:anchor>
                    </w:drawing>
                  </w:r>
                </w:p>
              </w:tc>
            </w:tr>
            <w:tr w14:paraId="78B1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1" w:type="pct"/>
                  <w:tcBorders>
                    <w:top w:val="single" w:color="000000" w:sz="4" w:space="0"/>
                    <w:left w:val="single" w:color="000000" w:sz="4" w:space="0"/>
                    <w:bottom w:val="single" w:color="000000" w:sz="4" w:space="0"/>
                    <w:right w:val="single" w:color="000000" w:sz="4" w:space="0"/>
                  </w:tcBorders>
                  <w:noWrap w:val="0"/>
                  <w:vAlign w:val="center"/>
                </w:tcPr>
                <w:p w14:paraId="27698735">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736C66">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一次性口罩</w:t>
                  </w:r>
                </w:p>
              </w:tc>
              <w:tc>
                <w:tcPr>
                  <w:tcW w:w="1860" w:type="pct"/>
                  <w:tcBorders>
                    <w:top w:val="single" w:color="000000" w:sz="4" w:space="0"/>
                    <w:left w:val="single" w:color="000000" w:sz="4" w:space="0"/>
                    <w:bottom w:val="single" w:color="000000" w:sz="4" w:space="0"/>
                    <w:right w:val="single" w:color="000000" w:sz="4" w:space="0"/>
                  </w:tcBorders>
                  <w:noWrap w:val="0"/>
                  <w:vAlign w:val="center"/>
                </w:tcPr>
                <w:p w14:paraId="1B492D75">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1.医用外科口罩；</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2.独立包装。</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41DB619">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个</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02F5DA0">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1000</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1228411A">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anchor distT="0" distB="0" distL="114300" distR="114300" simplePos="0" relativeHeight="251668480" behindDoc="0" locked="0" layoutInCell="1" allowOverlap="1">
                        <wp:simplePos x="0" y="0"/>
                        <wp:positionH relativeFrom="column">
                          <wp:posOffset>115570</wp:posOffset>
                        </wp:positionH>
                        <wp:positionV relativeFrom="paragraph">
                          <wp:posOffset>113665</wp:posOffset>
                        </wp:positionV>
                        <wp:extent cx="684530" cy="450215"/>
                        <wp:effectExtent l="0" t="0" r="1270" b="6985"/>
                        <wp:wrapNone/>
                        <wp:docPr id="7" name="图片_9"/>
                        <wp:cNvGraphicFramePr/>
                        <a:graphic xmlns:a="http://schemas.openxmlformats.org/drawingml/2006/main">
                          <a:graphicData uri="http://schemas.openxmlformats.org/drawingml/2006/picture">
                            <pic:pic xmlns:pic="http://schemas.openxmlformats.org/drawingml/2006/picture">
                              <pic:nvPicPr>
                                <pic:cNvPr id="7" name="图片_9"/>
                                <pic:cNvPicPr/>
                              </pic:nvPicPr>
                              <pic:blipFill>
                                <a:blip r:embed="rId12"/>
                                <a:stretch>
                                  <a:fillRect/>
                                </a:stretch>
                              </pic:blipFill>
                              <pic:spPr>
                                <a:xfrm>
                                  <a:off x="0" y="0"/>
                                  <a:ext cx="684530" cy="450215"/>
                                </a:xfrm>
                                <a:prstGeom prst="rect">
                                  <a:avLst/>
                                </a:prstGeom>
                                <a:noFill/>
                                <a:ln>
                                  <a:noFill/>
                                </a:ln>
                              </pic:spPr>
                            </pic:pic>
                          </a:graphicData>
                        </a:graphic>
                      </wp:anchor>
                    </w:drawing>
                  </w:r>
                </w:p>
              </w:tc>
            </w:tr>
          </w:tbl>
          <w:p w14:paraId="3089FCE5">
            <w:pPr>
              <w:spacing w:line="400" w:lineRule="exact"/>
              <w:jc w:val="left"/>
              <w:rPr>
                <w:rFonts w:ascii="宋体" w:hAnsi="宋体" w:eastAsia="宋体" w:cs="宋体"/>
                <w:szCs w:val="21"/>
              </w:rPr>
            </w:pPr>
          </w:p>
        </w:tc>
      </w:tr>
      <w:tr w14:paraId="7CCF7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vAlign w:val="center"/>
          </w:tcPr>
          <w:p w14:paraId="59855BDD">
            <w:pPr>
              <w:spacing w:line="400" w:lineRule="exact"/>
              <w:jc w:val="center"/>
              <w:rPr>
                <w:rFonts w:ascii="宋体" w:hAnsi="宋体" w:eastAsia="宋体" w:cs="宋体"/>
                <w:szCs w:val="21"/>
              </w:rPr>
            </w:pPr>
            <w:r>
              <w:rPr>
                <w:rFonts w:hint="eastAsia" w:ascii="宋体" w:hAnsi="宋体" w:eastAsia="宋体" w:cs="宋体"/>
                <w:szCs w:val="21"/>
              </w:rPr>
              <w:t>说明</w:t>
            </w:r>
          </w:p>
        </w:tc>
        <w:tc>
          <w:tcPr>
            <w:tcW w:w="7799" w:type="dxa"/>
            <w:gridSpan w:val="2"/>
            <w:tcBorders>
              <w:tl2br w:val="nil"/>
              <w:tr2bl w:val="nil"/>
            </w:tcBorders>
          </w:tcPr>
          <w:p w14:paraId="70089A9A">
            <w:pPr>
              <w:spacing w:line="400" w:lineRule="exact"/>
              <w:jc w:val="left"/>
              <w:rPr>
                <w:rFonts w:ascii="宋体" w:hAnsi="宋体" w:eastAsia="宋体" w:cs="宋体"/>
                <w:szCs w:val="21"/>
              </w:rPr>
            </w:pPr>
            <w:r>
              <w:rPr>
                <w:rFonts w:hint="eastAsia" w:ascii="宋体" w:hAnsi="宋体" w:eastAsia="宋体" w:cs="宋体"/>
                <w:szCs w:val="21"/>
              </w:rPr>
              <w:t>打“★”号条款为实质性条款，若有任何一条负偏离或不满足则导致投标（响应）无效。</w:t>
            </w:r>
          </w:p>
          <w:p w14:paraId="49262DAB">
            <w:pPr>
              <w:spacing w:line="400" w:lineRule="exact"/>
              <w:jc w:val="left"/>
              <w:rPr>
                <w:rFonts w:ascii="宋体" w:hAnsi="宋体" w:eastAsia="宋体" w:cs="宋体"/>
                <w:szCs w:val="21"/>
              </w:rPr>
            </w:pPr>
            <w:r>
              <w:rPr>
                <w:rFonts w:hint="eastAsia" w:ascii="宋体" w:hAnsi="宋体" w:eastAsia="宋体" w:cs="宋体"/>
                <w:szCs w:val="21"/>
              </w:rPr>
              <w:t>打“▲”号条款为重要技术参数，若有部分“▲”条款未响应或不满足，将导致其响应性评审加重扣分，但不作为无效投标（响应）条款。</w:t>
            </w:r>
          </w:p>
        </w:tc>
      </w:tr>
    </w:tbl>
    <w:p w14:paraId="0E2BB0CB">
      <w:pPr>
        <w:spacing w:line="440" w:lineRule="exact"/>
        <w:rPr>
          <w:rFonts w:ascii="宋体" w:hAnsi="宋体" w:eastAsia="宋体" w:cs="宋体"/>
        </w:rPr>
      </w:pPr>
    </w:p>
    <w:p w14:paraId="5A135B0C">
      <w:pPr>
        <w:spacing w:line="440" w:lineRule="exact"/>
        <w:jc w:val="center"/>
        <w:rPr>
          <w:rFonts w:ascii="宋体" w:hAnsi="宋体" w:eastAsia="宋体" w:cs="宋体"/>
          <w:b/>
          <w:sz w:val="24"/>
        </w:rPr>
      </w:pPr>
      <w:bookmarkStart w:id="5" w:name="_Toc19557"/>
      <w:r>
        <w:rPr>
          <w:rFonts w:hint="eastAsia" w:ascii="宋体" w:hAnsi="宋体" w:eastAsia="宋体" w:cs="宋体"/>
          <w:b/>
          <w:sz w:val="24"/>
        </w:rPr>
        <w:t>第三章 供应商须知</w:t>
      </w:r>
      <w:bookmarkEnd w:id="5"/>
    </w:p>
    <w:p w14:paraId="1EE1B01A">
      <w:pPr>
        <w:spacing w:line="400" w:lineRule="exact"/>
        <w:ind w:firstLine="480"/>
        <w:rPr>
          <w:rFonts w:ascii="宋体" w:hAnsi="宋体" w:eastAsia="宋体" w:cs="宋体"/>
          <w:szCs w:val="21"/>
        </w:rPr>
      </w:pPr>
      <w:r>
        <w:rPr>
          <w:rFonts w:hint="eastAsia" w:ascii="宋体" w:hAnsi="宋体" w:eastAsia="宋体" w:cs="宋体"/>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5F1C1EE0">
      <w:pPr>
        <w:spacing w:line="400" w:lineRule="exact"/>
        <w:ind w:firstLine="480"/>
        <w:rPr>
          <w:rFonts w:ascii="宋体" w:hAnsi="宋体" w:eastAsia="宋体" w:cs="宋体"/>
          <w:szCs w:val="21"/>
        </w:rPr>
      </w:pPr>
      <w:r>
        <w:rPr>
          <w:rFonts w:hint="eastAsia" w:ascii="宋体" w:hAnsi="宋体" w:eastAsia="宋体" w:cs="宋体"/>
          <w:szCs w:val="21"/>
        </w:rPr>
        <w:t>请注意：供应商需在响应文件截止时间前递交响应文件，逾期递交或错误方式投递送达将导致响应无效。</w:t>
      </w:r>
    </w:p>
    <w:p w14:paraId="1B5212DF">
      <w:pPr>
        <w:spacing w:line="400" w:lineRule="exact"/>
        <w:rPr>
          <w:rFonts w:ascii="宋体" w:hAnsi="宋体" w:eastAsia="宋体" w:cs="宋体"/>
          <w:szCs w:val="21"/>
        </w:rPr>
      </w:pPr>
      <w:r>
        <w:rPr>
          <w:rFonts w:hint="eastAsia" w:ascii="宋体" w:hAnsi="宋体" w:eastAsia="宋体" w:cs="宋体"/>
          <w:b/>
          <w:szCs w:val="21"/>
        </w:rPr>
        <w:t>一、名词解释</w:t>
      </w:r>
    </w:p>
    <w:p w14:paraId="3395C5F4">
      <w:pPr>
        <w:spacing w:line="400" w:lineRule="exact"/>
        <w:ind w:firstLine="480"/>
        <w:rPr>
          <w:rFonts w:ascii="宋体" w:hAnsi="宋体" w:eastAsia="宋体" w:cs="宋体"/>
          <w:szCs w:val="21"/>
        </w:rPr>
      </w:pPr>
      <w:r>
        <w:rPr>
          <w:rFonts w:hint="eastAsia" w:ascii="宋体" w:hAnsi="宋体" w:eastAsia="宋体" w:cs="宋体"/>
          <w:szCs w:val="21"/>
        </w:rPr>
        <w:t>1.采购代理机构：本项目是指河源市天成招标项目管理有限公司，负责整个采购活动的组织，依法负责编制和发布磋商文件，对磋商文件拥有最终的解释权，不以任何身份出任磋商小组成员。</w:t>
      </w:r>
    </w:p>
    <w:p w14:paraId="6D105C43">
      <w:pPr>
        <w:spacing w:line="400" w:lineRule="exact"/>
        <w:ind w:firstLine="480"/>
        <w:rPr>
          <w:rFonts w:ascii="宋体" w:hAnsi="宋体" w:eastAsia="宋体" w:cs="宋体"/>
          <w:szCs w:val="21"/>
        </w:rPr>
      </w:pPr>
      <w:r>
        <w:rPr>
          <w:rFonts w:hint="eastAsia" w:ascii="宋体" w:hAnsi="宋体" w:eastAsia="宋体" w:cs="宋体"/>
          <w:szCs w:val="21"/>
        </w:rPr>
        <w:t>2.采购人：本项目是指</w:t>
      </w:r>
      <w:r>
        <w:rPr>
          <w:rFonts w:hint="eastAsia" w:ascii="宋体" w:hAnsi="宋体" w:eastAsia="宋体" w:cs="宋体"/>
          <w:szCs w:val="21"/>
          <w:lang w:eastAsia="zh-CN"/>
        </w:rPr>
        <w:t>河源市源城区发展和改革局</w:t>
      </w:r>
      <w:r>
        <w:rPr>
          <w:rFonts w:hint="eastAsia" w:ascii="宋体" w:hAnsi="宋体" w:eastAsia="宋体" w:cs="宋体"/>
          <w:szCs w:val="21"/>
        </w:rPr>
        <w:t>，是采购活动当事人之一，负责项目的整体规划、技术方案可行性设计论证与实施，作为合同采购方（用户）的主体承担质疑回复、履行合同、验收与评价等义务。</w:t>
      </w:r>
    </w:p>
    <w:p w14:paraId="07B7113A">
      <w:pPr>
        <w:spacing w:line="400" w:lineRule="exact"/>
        <w:ind w:firstLine="480"/>
        <w:rPr>
          <w:rFonts w:ascii="宋体" w:hAnsi="宋体" w:eastAsia="宋体" w:cs="宋体"/>
          <w:szCs w:val="21"/>
        </w:rPr>
      </w:pPr>
      <w:r>
        <w:rPr>
          <w:rFonts w:hint="eastAsia" w:ascii="宋体" w:hAnsi="宋体" w:eastAsia="宋体" w:cs="宋体"/>
          <w:szCs w:val="21"/>
        </w:rPr>
        <w:t>3.供应商：是指完成本项目响应登记并提交响应文件的供应商。</w:t>
      </w:r>
    </w:p>
    <w:p w14:paraId="6A8584B6">
      <w:pPr>
        <w:spacing w:line="400" w:lineRule="exact"/>
        <w:ind w:firstLine="480"/>
        <w:rPr>
          <w:rFonts w:ascii="宋体" w:hAnsi="宋体" w:eastAsia="宋体" w:cs="宋体"/>
          <w:szCs w:val="21"/>
        </w:rPr>
      </w:pPr>
      <w:r>
        <w:rPr>
          <w:rFonts w:hint="eastAsia" w:ascii="宋体" w:hAnsi="宋体" w:eastAsia="宋体" w:cs="宋体"/>
          <w:szCs w:val="21"/>
        </w:rPr>
        <w:t>4.“磋商小组”是指根据《中华人民共和国政府采购法》等法律法规规定，由采购人代表和有关专家组成以确定中标（成交）供应商或者推荐成交候选供应商的临时组织。</w:t>
      </w:r>
    </w:p>
    <w:p w14:paraId="10ED00F7">
      <w:pPr>
        <w:spacing w:line="400" w:lineRule="exact"/>
        <w:ind w:firstLine="480"/>
        <w:rPr>
          <w:rFonts w:ascii="宋体" w:hAnsi="宋体" w:eastAsia="宋体" w:cs="宋体"/>
          <w:szCs w:val="21"/>
        </w:rPr>
      </w:pPr>
      <w:r>
        <w:rPr>
          <w:rFonts w:hint="eastAsia" w:ascii="宋体" w:hAnsi="宋体" w:eastAsia="宋体" w:cs="宋体"/>
          <w:szCs w:val="21"/>
        </w:rPr>
        <w:t>5.“中标（成交）供应商”是指经磋商小组评审确定的对磋商文件做出实质性响应，经采购人按照规定在磋商小组推荐的成交候选供应商中确定的或磋商小组受采购人委托直接确认的供应商。</w:t>
      </w:r>
    </w:p>
    <w:p w14:paraId="475DD7C6">
      <w:pPr>
        <w:spacing w:line="400" w:lineRule="exact"/>
        <w:ind w:firstLine="480"/>
        <w:rPr>
          <w:rFonts w:ascii="宋体" w:hAnsi="宋体" w:eastAsia="宋体" w:cs="宋体"/>
          <w:szCs w:val="21"/>
        </w:rPr>
      </w:pPr>
      <w:r>
        <w:rPr>
          <w:rFonts w:hint="eastAsia" w:ascii="宋体" w:hAnsi="宋体" w:eastAsia="宋体" w:cs="宋体"/>
          <w:szCs w:val="21"/>
        </w:rPr>
        <w:t>6.磋商文件：是指包括磋商公告和磋商文件及其补充、变更和澄清等一系列文件。</w:t>
      </w:r>
    </w:p>
    <w:p w14:paraId="459F5AF7">
      <w:pPr>
        <w:spacing w:line="400" w:lineRule="exact"/>
        <w:ind w:firstLine="480"/>
        <w:rPr>
          <w:rFonts w:ascii="宋体" w:hAnsi="宋体" w:eastAsia="宋体" w:cs="宋体"/>
          <w:szCs w:val="21"/>
        </w:rPr>
      </w:pPr>
      <w:r>
        <w:rPr>
          <w:rFonts w:hint="eastAsia" w:ascii="宋体" w:hAnsi="宋体" w:eastAsia="宋体" w:cs="宋体"/>
          <w:szCs w:val="21"/>
        </w:rPr>
        <w:t>7.响应文件：在响应文件截止时间前递交的响应文件。</w:t>
      </w:r>
    </w:p>
    <w:p w14:paraId="73A7ED91">
      <w:pPr>
        <w:spacing w:line="400" w:lineRule="exact"/>
        <w:ind w:firstLine="480"/>
        <w:rPr>
          <w:rFonts w:ascii="宋体" w:hAnsi="宋体" w:eastAsia="宋体" w:cs="宋体"/>
          <w:szCs w:val="21"/>
        </w:rPr>
      </w:pPr>
      <w:r>
        <w:rPr>
          <w:rFonts w:hint="eastAsia" w:ascii="宋体" w:hAnsi="宋体" w:eastAsia="宋体" w:cs="宋体"/>
          <w:szCs w:val="21"/>
        </w:rPr>
        <w:t>8.日期、天数、时间：未有特别说明时，均为公历日（天）及北京时间。</w:t>
      </w:r>
    </w:p>
    <w:p w14:paraId="56CB7C52">
      <w:pPr>
        <w:spacing w:line="400" w:lineRule="exact"/>
        <w:rPr>
          <w:rFonts w:ascii="宋体" w:hAnsi="宋体" w:eastAsia="宋体" w:cs="宋体"/>
          <w:szCs w:val="21"/>
        </w:rPr>
      </w:pPr>
      <w:r>
        <w:rPr>
          <w:rFonts w:hint="eastAsia" w:ascii="宋体" w:hAnsi="宋体" w:eastAsia="宋体" w:cs="宋体"/>
          <w:b/>
          <w:szCs w:val="21"/>
        </w:rPr>
        <w:t>二、须知前附表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183"/>
        <w:gridCol w:w="5448"/>
      </w:tblGrid>
      <w:tr w14:paraId="53EF3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307" w:type="dxa"/>
            <w:gridSpan w:val="3"/>
            <w:tcBorders>
              <w:tl2br w:val="nil"/>
              <w:tr2bl w:val="nil"/>
            </w:tcBorders>
          </w:tcPr>
          <w:p w14:paraId="6644A225">
            <w:pPr>
              <w:spacing w:line="400" w:lineRule="exact"/>
              <w:rPr>
                <w:rFonts w:ascii="宋体" w:hAnsi="宋体" w:eastAsia="宋体" w:cs="宋体"/>
                <w:szCs w:val="21"/>
              </w:rPr>
            </w:pPr>
            <w:r>
              <w:rPr>
                <w:rFonts w:hint="eastAsia" w:ascii="宋体" w:hAnsi="宋体" w:eastAsia="宋体" w:cs="宋体"/>
                <w:szCs w:val="21"/>
              </w:rPr>
              <w:t>本表与磋商文件对应章节的内容若不一致，以本表为准。</w:t>
            </w:r>
          </w:p>
        </w:tc>
      </w:tr>
      <w:tr w14:paraId="6B9C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4CF371DE">
            <w:pPr>
              <w:spacing w:line="400" w:lineRule="exact"/>
              <w:jc w:val="center"/>
              <w:rPr>
                <w:rFonts w:ascii="宋体" w:hAnsi="宋体" w:eastAsia="宋体" w:cs="宋体"/>
                <w:szCs w:val="21"/>
              </w:rPr>
            </w:pPr>
            <w:r>
              <w:rPr>
                <w:rFonts w:hint="eastAsia" w:ascii="宋体" w:hAnsi="宋体" w:eastAsia="宋体" w:cs="宋体"/>
                <w:szCs w:val="21"/>
              </w:rPr>
              <w:t>序号</w:t>
            </w:r>
          </w:p>
        </w:tc>
        <w:tc>
          <w:tcPr>
            <w:tcW w:w="2183" w:type="dxa"/>
            <w:tcBorders>
              <w:tl2br w:val="nil"/>
              <w:tr2bl w:val="nil"/>
            </w:tcBorders>
            <w:vAlign w:val="center"/>
          </w:tcPr>
          <w:p w14:paraId="1CE01624">
            <w:pPr>
              <w:spacing w:line="400" w:lineRule="exact"/>
              <w:jc w:val="center"/>
              <w:rPr>
                <w:rFonts w:ascii="宋体" w:hAnsi="宋体" w:eastAsia="宋体" w:cs="宋体"/>
                <w:szCs w:val="21"/>
              </w:rPr>
            </w:pPr>
            <w:r>
              <w:rPr>
                <w:rFonts w:hint="eastAsia" w:ascii="宋体" w:hAnsi="宋体" w:eastAsia="宋体" w:cs="宋体"/>
                <w:szCs w:val="21"/>
              </w:rPr>
              <w:t>条款名称</w:t>
            </w:r>
          </w:p>
        </w:tc>
        <w:tc>
          <w:tcPr>
            <w:tcW w:w="5448" w:type="dxa"/>
            <w:tcBorders>
              <w:tl2br w:val="nil"/>
              <w:tr2bl w:val="nil"/>
            </w:tcBorders>
            <w:vAlign w:val="center"/>
          </w:tcPr>
          <w:p w14:paraId="59B0EA41">
            <w:pPr>
              <w:spacing w:line="400" w:lineRule="exact"/>
              <w:rPr>
                <w:rFonts w:ascii="宋体" w:hAnsi="宋体" w:eastAsia="宋体" w:cs="宋体"/>
                <w:szCs w:val="21"/>
              </w:rPr>
            </w:pPr>
            <w:r>
              <w:rPr>
                <w:rFonts w:hint="eastAsia" w:ascii="宋体" w:hAnsi="宋体" w:eastAsia="宋体" w:cs="宋体"/>
                <w:szCs w:val="21"/>
              </w:rPr>
              <w:t>内容及要求</w:t>
            </w:r>
          </w:p>
        </w:tc>
      </w:tr>
      <w:tr w14:paraId="5AD8D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59432548">
            <w:pPr>
              <w:spacing w:line="400" w:lineRule="exact"/>
              <w:jc w:val="center"/>
              <w:rPr>
                <w:rFonts w:ascii="宋体" w:hAnsi="宋体" w:eastAsia="宋体" w:cs="宋体"/>
                <w:szCs w:val="21"/>
              </w:rPr>
            </w:pPr>
            <w:r>
              <w:rPr>
                <w:rFonts w:hint="eastAsia" w:ascii="宋体" w:hAnsi="宋体" w:eastAsia="宋体" w:cs="宋体"/>
                <w:szCs w:val="21"/>
              </w:rPr>
              <w:t>1</w:t>
            </w:r>
          </w:p>
        </w:tc>
        <w:tc>
          <w:tcPr>
            <w:tcW w:w="2183" w:type="dxa"/>
            <w:tcBorders>
              <w:tl2br w:val="nil"/>
              <w:tr2bl w:val="nil"/>
            </w:tcBorders>
            <w:vAlign w:val="center"/>
          </w:tcPr>
          <w:p w14:paraId="39BF0658">
            <w:pPr>
              <w:spacing w:line="400" w:lineRule="exact"/>
              <w:jc w:val="center"/>
              <w:rPr>
                <w:rFonts w:ascii="宋体" w:hAnsi="宋体" w:eastAsia="宋体" w:cs="宋体"/>
                <w:szCs w:val="21"/>
              </w:rPr>
            </w:pPr>
            <w:r>
              <w:rPr>
                <w:rFonts w:hint="eastAsia" w:ascii="宋体" w:hAnsi="宋体" w:eastAsia="宋体" w:cs="宋体"/>
                <w:szCs w:val="21"/>
              </w:rPr>
              <w:t>采购包情况</w:t>
            </w:r>
          </w:p>
        </w:tc>
        <w:tc>
          <w:tcPr>
            <w:tcW w:w="5448" w:type="dxa"/>
            <w:tcBorders>
              <w:tl2br w:val="nil"/>
              <w:tr2bl w:val="nil"/>
            </w:tcBorders>
            <w:vAlign w:val="center"/>
          </w:tcPr>
          <w:p w14:paraId="104F1E06">
            <w:pPr>
              <w:spacing w:line="400" w:lineRule="exact"/>
              <w:rPr>
                <w:rFonts w:ascii="宋体" w:hAnsi="宋体" w:eastAsia="宋体" w:cs="宋体"/>
                <w:szCs w:val="21"/>
              </w:rPr>
            </w:pPr>
            <w:r>
              <w:rPr>
                <w:rFonts w:hint="eastAsia" w:ascii="宋体" w:hAnsi="宋体" w:eastAsia="宋体" w:cs="宋体"/>
                <w:szCs w:val="21"/>
              </w:rPr>
              <w:t>本项目共1个采购包</w:t>
            </w:r>
          </w:p>
        </w:tc>
      </w:tr>
      <w:tr w14:paraId="7BC8E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227A1BDE">
            <w:pPr>
              <w:spacing w:line="400" w:lineRule="exact"/>
              <w:jc w:val="center"/>
              <w:rPr>
                <w:rFonts w:ascii="宋体" w:hAnsi="宋体" w:eastAsia="宋体" w:cs="宋体"/>
                <w:szCs w:val="21"/>
              </w:rPr>
            </w:pPr>
            <w:r>
              <w:rPr>
                <w:rFonts w:hint="eastAsia" w:ascii="宋体" w:hAnsi="宋体" w:eastAsia="宋体" w:cs="宋体"/>
                <w:szCs w:val="21"/>
              </w:rPr>
              <w:t>2</w:t>
            </w:r>
          </w:p>
        </w:tc>
        <w:tc>
          <w:tcPr>
            <w:tcW w:w="2183" w:type="dxa"/>
            <w:tcBorders>
              <w:tl2br w:val="nil"/>
              <w:tr2bl w:val="nil"/>
            </w:tcBorders>
            <w:vAlign w:val="center"/>
          </w:tcPr>
          <w:p w14:paraId="6548DA57">
            <w:pPr>
              <w:spacing w:line="400" w:lineRule="exact"/>
              <w:jc w:val="center"/>
              <w:rPr>
                <w:rFonts w:ascii="宋体" w:hAnsi="宋体" w:eastAsia="宋体" w:cs="宋体"/>
                <w:szCs w:val="21"/>
              </w:rPr>
            </w:pPr>
            <w:r>
              <w:rPr>
                <w:rFonts w:hint="eastAsia" w:ascii="宋体" w:hAnsi="宋体" w:eastAsia="宋体" w:cs="宋体"/>
                <w:szCs w:val="21"/>
              </w:rPr>
              <w:t>开启方式</w:t>
            </w:r>
          </w:p>
        </w:tc>
        <w:tc>
          <w:tcPr>
            <w:tcW w:w="5448" w:type="dxa"/>
            <w:tcBorders>
              <w:tl2br w:val="nil"/>
              <w:tr2bl w:val="nil"/>
            </w:tcBorders>
            <w:vAlign w:val="center"/>
          </w:tcPr>
          <w:p w14:paraId="1391FFC1">
            <w:pPr>
              <w:spacing w:line="400" w:lineRule="exact"/>
              <w:rPr>
                <w:rFonts w:ascii="宋体" w:hAnsi="宋体" w:eastAsia="宋体" w:cs="宋体"/>
                <w:szCs w:val="21"/>
              </w:rPr>
            </w:pPr>
            <w:r>
              <w:rPr>
                <w:rFonts w:hint="eastAsia" w:ascii="宋体" w:hAnsi="宋体" w:eastAsia="宋体" w:cs="宋体"/>
                <w:szCs w:val="21"/>
              </w:rPr>
              <w:t>现场纸质开标</w:t>
            </w:r>
          </w:p>
        </w:tc>
      </w:tr>
      <w:tr w14:paraId="1A68B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2E986FC1">
            <w:pPr>
              <w:spacing w:line="400" w:lineRule="exact"/>
              <w:jc w:val="center"/>
              <w:rPr>
                <w:rFonts w:ascii="宋体" w:hAnsi="宋体" w:eastAsia="宋体" w:cs="宋体"/>
                <w:szCs w:val="21"/>
              </w:rPr>
            </w:pPr>
            <w:r>
              <w:rPr>
                <w:rFonts w:hint="eastAsia" w:ascii="宋体" w:hAnsi="宋体" w:eastAsia="宋体" w:cs="宋体"/>
                <w:szCs w:val="21"/>
              </w:rPr>
              <w:t>3</w:t>
            </w:r>
          </w:p>
        </w:tc>
        <w:tc>
          <w:tcPr>
            <w:tcW w:w="2183" w:type="dxa"/>
            <w:tcBorders>
              <w:tl2br w:val="nil"/>
              <w:tr2bl w:val="nil"/>
            </w:tcBorders>
            <w:vAlign w:val="center"/>
          </w:tcPr>
          <w:p w14:paraId="274E47A0">
            <w:pPr>
              <w:spacing w:line="400" w:lineRule="exact"/>
              <w:jc w:val="center"/>
              <w:rPr>
                <w:rFonts w:ascii="宋体" w:hAnsi="宋体" w:eastAsia="宋体" w:cs="宋体"/>
                <w:szCs w:val="21"/>
              </w:rPr>
            </w:pPr>
            <w:r>
              <w:rPr>
                <w:rFonts w:hint="eastAsia" w:ascii="宋体" w:hAnsi="宋体" w:eastAsia="宋体" w:cs="宋体"/>
                <w:szCs w:val="21"/>
              </w:rPr>
              <w:t>评审方式</w:t>
            </w:r>
          </w:p>
        </w:tc>
        <w:tc>
          <w:tcPr>
            <w:tcW w:w="5448" w:type="dxa"/>
            <w:tcBorders>
              <w:tl2br w:val="nil"/>
              <w:tr2bl w:val="nil"/>
            </w:tcBorders>
            <w:vAlign w:val="center"/>
          </w:tcPr>
          <w:p w14:paraId="23E2160D">
            <w:pPr>
              <w:spacing w:line="400" w:lineRule="exact"/>
              <w:rPr>
                <w:rFonts w:ascii="宋体" w:hAnsi="宋体" w:eastAsia="宋体" w:cs="宋体"/>
                <w:szCs w:val="21"/>
              </w:rPr>
            </w:pPr>
            <w:r>
              <w:rPr>
                <w:rFonts w:hint="eastAsia" w:ascii="宋体" w:hAnsi="宋体" w:eastAsia="宋体" w:cs="宋体"/>
                <w:szCs w:val="21"/>
              </w:rPr>
              <w:t>现场纸质评标</w:t>
            </w:r>
          </w:p>
        </w:tc>
      </w:tr>
      <w:tr w14:paraId="564BC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62E1ED5B">
            <w:pPr>
              <w:spacing w:line="400" w:lineRule="exact"/>
              <w:jc w:val="center"/>
              <w:rPr>
                <w:rFonts w:ascii="宋体" w:hAnsi="宋体" w:eastAsia="宋体" w:cs="宋体"/>
                <w:szCs w:val="21"/>
              </w:rPr>
            </w:pPr>
            <w:r>
              <w:rPr>
                <w:rFonts w:hint="eastAsia" w:ascii="宋体" w:hAnsi="宋体" w:eastAsia="宋体" w:cs="宋体"/>
                <w:szCs w:val="21"/>
              </w:rPr>
              <w:t>4</w:t>
            </w:r>
          </w:p>
        </w:tc>
        <w:tc>
          <w:tcPr>
            <w:tcW w:w="2183" w:type="dxa"/>
            <w:tcBorders>
              <w:tl2br w:val="nil"/>
              <w:tr2bl w:val="nil"/>
            </w:tcBorders>
            <w:vAlign w:val="center"/>
          </w:tcPr>
          <w:p w14:paraId="42AC13E2">
            <w:pPr>
              <w:spacing w:line="400" w:lineRule="exact"/>
              <w:jc w:val="center"/>
              <w:rPr>
                <w:rFonts w:ascii="宋体" w:hAnsi="宋体" w:eastAsia="宋体" w:cs="宋体"/>
                <w:szCs w:val="21"/>
              </w:rPr>
            </w:pPr>
            <w:r>
              <w:rPr>
                <w:rFonts w:hint="eastAsia" w:ascii="宋体" w:hAnsi="宋体" w:eastAsia="宋体" w:cs="宋体"/>
                <w:szCs w:val="21"/>
              </w:rPr>
              <w:t>评审办法</w:t>
            </w:r>
          </w:p>
        </w:tc>
        <w:tc>
          <w:tcPr>
            <w:tcW w:w="5448" w:type="dxa"/>
            <w:tcBorders>
              <w:tl2br w:val="nil"/>
              <w:tr2bl w:val="nil"/>
            </w:tcBorders>
            <w:vAlign w:val="center"/>
          </w:tcPr>
          <w:p w14:paraId="1D490E59">
            <w:pPr>
              <w:spacing w:line="400" w:lineRule="exact"/>
              <w:rPr>
                <w:rFonts w:ascii="宋体" w:hAnsi="宋体" w:eastAsia="宋体" w:cs="宋体"/>
                <w:szCs w:val="21"/>
              </w:rPr>
            </w:pPr>
            <w:r>
              <w:rPr>
                <w:rFonts w:hint="eastAsia" w:ascii="宋体" w:hAnsi="宋体" w:eastAsia="宋体" w:cs="宋体"/>
                <w:szCs w:val="21"/>
              </w:rPr>
              <w:t>综合评分法</w:t>
            </w:r>
          </w:p>
        </w:tc>
      </w:tr>
      <w:tr w14:paraId="29D4E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6452E881">
            <w:pPr>
              <w:spacing w:line="400" w:lineRule="exact"/>
              <w:jc w:val="center"/>
              <w:rPr>
                <w:rFonts w:ascii="宋体" w:hAnsi="宋体" w:eastAsia="宋体" w:cs="宋体"/>
                <w:szCs w:val="21"/>
              </w:rPr>
            </w:pPr>
            <w:r>
              <w:rPr>
                <w:rFonts w:hint="eastAsia" w:ascii="宋体" w:hAnsi="宋体" w:eastAsia="宋体" w:cs="宋体"/>
                <w:szCs w:val="21"/>
              </w:rPr>
              <w:t>5</w:t>
            </w:r>
          </w:p>
        </w:tc>
        <w:tc>
          <w:tcPr>
            <w:tcW w:w="2183" w:type="dxa"/>
            <w:tcBorders>
              <w:tl2br w:val="nil"/>
              <w:tr2bl w:val="nil"/>
            </w:tcBorders>
            <w:vAlign w:val="center"/>
          </w:tcPr>
          <w:p w14:paraId="1A8F5AEB">
            <w:pPr>
              <w:spacing w:line="400" w:lineRule="exact"/>
              <w:jc w:val="center"/>
              <w:rPr>
                <w:rFonts w:ascii="宋体" w:hAnsi="宋体" w:eastAsia="宋体" w:cs="宋体"/>
                <w:szCs w:val="21"/>
              </w:rPr>
            </w:pPr>
            <w:r>
              <w:rPr>
                <w:rFonts w:hint="eastAsia" w:ascii="宋体" w:hAnsi="宋体" w:eastAsia="宋体" w:cs="宋体"/>
                <w:szCs w:val="21"/>
              </w:rPr>
              <w:t>报价形式</w:t>
            </w:r>
          </w:p>
        </w:tc>
        <w:tc>
          <w:tcPr>
            <w:tcW w:w="5448" w:type="dxa"/>
            <w:tcBorders>
              <w:tl2br w:val="nil"/>
              <w:tr2bl w:val="nil"/>
            </w:tcBorders>
            <w:vAlign w:val="center"/>
          </w:tcPr>
          <w:p w14:paraId="3C0EBFC8">
            <w:pPr>
              <w:spacing w:line="400" w:lineRule="exact"/>
              <w:rPr>
                <w:rFonts w:ascii="宋体" w:hAnsi="宋体" w:eastAsia="宋体" w:cs="宋体"/>
                <w:szCs w:val="21"/>
              </w:rPr>
            </w:pPr>
            <w:r>
              <w:rPr>
                <w:rFonts w:hint="eastAsia" w:ascii="宋体" w:hAnsi="宋体" w:eastAsia="宋体" w:cs="宋体"/>
                <w:szCs w:val="21"/>
              </w:rPr>
              <w:t>响应报价</w:t>
            </w:r>
          </w:p>
        </w:tc>
      </w:tr>
      <w:tr w14:paraId="4B8D6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tcBorders>
              <w:tl2br w:val="nil"/>
              <w:tr2bl w:val="nil"/>
            </w:tcBorders>
            <w:vAlign w:val="center"/>
          </w:tcPr>
          <w:p w14:paraId="1DCDD97B">
            <w:pPr>
              <w:spacing w:line="400" w:lineRule="exact"/>
              <w:jc w:val="center"/>
              <w:rPr>
                <w:rFonts w:ascii="宋体" w:hAnsi="宋体" w:eastAsia="宋体" w:cs="宋体"/>
                <w:szCs w:val="21"/>
              </w:rPr>
            </w:pPr>
            <w:r>
              <w:rPr>
                <w:rFonts w:hint="eastAsia" w:ascii="宋体" w:hAnsi="宋体" w:eastAsia="宋体" w:cs="宋体"/>
                <w:szCs w:val="21"/>
              </w:rPr>
              <w:t>6</w:t>
            </w:r>
          </w:p>
        </w:tc>
        <w:tc>
          <w:tcPr>
            <w:tcW w:w="2183" w:type="dxa"/>
            <w:tcBorders>
              <w:tl2br w:val="nil"/>
              <w:tr2bl w:val="nil"/>
            </w:tcBorders>
            <w:vAlign w:val="center"/>
          </w:tcPr>
          <w:p w14:paraId="47D52729">
            <w:pPr>
              <w:spacing w:line="400" w:lineRule="exact"/>
              <w:jc w:val="center"/>
              <w:rPr>
                <w:rFonts w:ascii="宋体" w:hAnsi="宋体" w:eastAsia="宋体" w:cs="宋体"/>
                <w:szCs w:val="21"/>
              </w:rPr>
            </w:pPr>
            <w:r>
              <w:rPr>
                <w:rFonts w:hint="eastAsia" w:ascii="宋体" w:hAnsi="宋体" w:eastAsia="宋体" w:cs="宋体"/>
                <w:szCs w:val="21"/>
              </w:rPr>
              <w:t>报价要求</w:t>
            </w:r>
          </w:p>
        </w:tc>
        <w:tc>
          <w:tcPr>
            <w:tcW w:w="5448" w:type="dxa"/>
            <w:tcBorders>
              <w:tl2br w:val="nil"/>
              <w:tr2bl w:val="nil"/>
            </w:tcBorders>
            <w:vAlign w:val="center"/>
          </w:tcPr>
          <w:p w14:paraId="70D83E3E">
            <w:pPr>
              <w:spacing w:line="400" w:lineRule="exact"/>
              <w:rPr>
                <w:rFonts w:ascii="宋体" w:hAnsi="宋体" w:eastAsia="宋体" w:cs="宋体"/>
                <w:szCs w:val="21"/>
              </w:rPr>
            </w:pPr>
            <w:r>
              <w:rPr>
                <w:rFonts w:hint="eastAsia" w:ascii="宋体" w:hAnsi="宋体" w:eastAsia="宋体" w:cs="宋体"/>
                <w:szCs w:val="21"/>
              </w:rPr>
              <w:t>响应报价不超过预算价</w:t>
            </w:r>
          </w:p>
        </w:tc>
      </w:tr>
      <w:tr w14:paraId="48890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1A2C5A05">
            <w:pPr>
              <w:spacing w:line="400" w:lineRule="exact"/>
              <w:jc w:val="center"/>
              <w:rPr>
                <w:rFonts w:ascii="宋体" w:hAnsi="宋体" w:eastAsia="宋体" w:cs="宋体"/>
                <w:szCs w:val="21"/>
              </w:rPr>
            </w:pPr>
            <w:r>
              <w:rPr>
                <w:rFonts w:hint="eastAsia" w:ascii="宋体" w:hAnsi="宋体" w:eastAsia="宋体" w:cs="宋体"/>
                <w:szCs w:val="21"/>
              </w:rPr>
              <w:t>7</w:t>
            </w:r>
          </w:p>
        </w:tc>
        <w:tc>
          <w:tcPr>
            <w:tcW w:w="2183" w:type="dxa"/>
            <w:tcBorders>
              <w:tl2br w:val="nil"/>
              <w:tr2bl w:val="nil"/>
            </w:tcBorders>
            <w:vAlign w:val="center"/>
          </w:tcPr>
          <w:p w14:paraId="5C7CA279">
            <w:pPr>
              <w:spacing w:line="400" w:lineRule="exact"/>
              <w:jc w:val="center"/>
              <w:rPr>
                <w:rFonts w:ascii="宋体" w:hAnsi="宋体" w:eastAsia="宋体" w:cs="宋体"/>
                <w:szCs w:val="21"/>
              </w:rPr>
            </w:pPr>
            <w:r>
              <w:rPr>
                <w:rFonts w:hint="eastAsia" w:ascii="宋体" w:hAnsi="宋体" w:eastAsia="宋体" w:cs="宋体"/>
                <w:szCs w:val="21"/>
              </w:rPr>
              <w:t>现场踏勘</w:t>
            </w:r>
          </w:p>
        </w:tc>
        <w:tc>
          <w:tcPr>
            <w:tcW w:w="5448" w:type="dxa"/>
            <w:tcBorders>
              <w:tl2br w:val="nil"/>
              <w:tr2bl w:val="nil"/>
            </w:tcBorders>
            <w:vAlign w:val="center"/>
          </w:tcPr>
          <w:p w14:paraId="2120B17F">
            <w:pPr>
              <w:spacing w:line="400" w:lineRule="exact"/>
              <w:rPr>
                <w:rFonts w:ascii="宋体" w:hAnsi="宋体" w:eastAsia="宋体" w:cs="宋体"/>
                <w:szCs w:val="21"/>
              </w:rPr>
            </w:pPr>
            <w:r>
              <w:rPr>
                <w:rFonts w:hint="eastAsia" w:ascii="宋体" w:hAnsi="宋体" w:eastAsia="宋体" w:cs="宋体"/>
                <w:szCs w:val="21"/>
              </w:rPr>
              <w:t>否</w:t>
            </w:r>
          </w:p>
        </w:tc>
      </w:tr>
      <w:tr w14:paraId="1C323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3CE8D0A5">
            <w:pPr>
              <w:spacing w:line="400" w:lineRule="exact"/>
              <w:jc w:val="center"/>
              <w:rPr>
                <w:rFonts w:ascii="宋体" w:hAnsi="宋体" w:eastAsia="宋体" w:cs="宋体"/>
                <w:szCs w:val="21"/>
              </w:rPr>
            </w:pPr>
            <w:r>
              <w:rPr>
                <w:rFonts w:hint="eastAsia" w:ascii="宋体" w:hAnsi="宋体" w:eastAsia="宋体" w:cs="宋体"/>
                <w:szCs w:val="21"/>
              </w:rPr>
              <w:t>8</w:t>
            </w:r>
          </w:p>
        </w:tc>
        <w:tc>
          <w:tcPr>
            <w:tcW w:w="2183" w:type="dxa"/>
            <w:tcBorders>
              <w:tl2br w:val="nil"/>
              <w:tr2bl w:val="nil"/>
            </w:tcBorders>
            <w:vAlign w:val="center"/>
          </w:tcPr>
          <w:p w14:paraId="3A71B7BA">
            <w:pPr>
              <w:spacing w:line="400" w:lineRule="exact"/>
              <w:jc w:val="center"/>
              <w:rPr>
                <w:rFonts w:ascii="宋体" w:hAnsi="宋体" w:eastAsia="宋体" w:cs="宋体"/>
                <w:szCs w:val="21"/>
              </w:rPr>
            </w:pPr>
            <w:r>
              <w:rPr>
                <w:rFonts w:hint="eastAsia" w:ascii="宋体" w:hAnsi="宋体" w:eastAsia="宋体" w:cs="宋体"/>
                <w:szCs w:val="21"/>
              </w:rPr>
              <w:t>投标（响应）有效期</w:t>
            </w:r>
          </w:p>
        </w:tc>
        <w:tc>
          <w:tcPr>
            <w:tcW w:w="5448" w:type="dxa"/>
            <w:tcBorders>
              <w:tl2br w:val="nil"/>
              <w:tr2bl w:val="nil"/>
            </w:tcBorders>
            <w:vAlign w:val="center"/>
          </w:tcPr>
          <w:p w14:paraId="11E4479A">
            <w:pPr>
              <w:spacing w:line="400" w:lineRule="exact"/>
              <w:rPr>
                <w:rFonts w:ascii="宋体" w:hAnsi="宋体" w:eastAsia="宋体" w:cs="宋体"/>
                <w:szCs w:val="21"/>
              </w:rPr>
            </w:pPr>
            <w:r>
              <w:rPr>
                <w:rFonts w:hint="eastAsia" w:ascii="宋体" w:hAnsi="宋体" w:eastAsia="宋体" w:cs="宋体"/>
                <w:szCs w:val="21"/>
              </w:rPr>
              <w:t>从提交投标（响应）文件的截止之日起90日历天</w:t>
            </w:r>
          </w:p>
        </w:tc>
      </w:tr>
      <w:tr w14:paraId="54537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70DEF64C">
            <w:pPr>
              <w:spacing w:line="400" w:lineRule="exact"/>
              <w:jc w:val="center"/>
              <w:rPr>
                <w:rFonts w:ascii="宋体" w:hAnsi="宋体" w:eastAsia="宋体" w:cs="宋体"/>
                <w:szCs w:val="21"/>
              </w:rPr>
            </w:pPr>
            <w:r>
              <w:rPr>
                <w:rFonts w:hint="eastAsia" w:ascii="宋体" w:hAnsi="宋体" w:eastAsia="宋体" w:cs="宋体"/>
                <w:szCs w:val="21"/>
              </w:rPr>
              <w:t>9</w:t>
            </w:r>
          </w:p>
        </w:tc>
        <w:tc>
          <w:tcPr>
            <w:tcW w:w="2183" w:type="dxa"/>
            <w:tcBorders>
              <w:tl2br w:val="nil"/>
              <w:tr2bl w:val="nil"/>
            </w:tcBorders>
            <w:vAlign w:val="center"/>
          </w:tcPr>
          <w:p w14:paraId="45C98C2A">
            <w:pPr>
              <w:spacing w:line="400" w:lineRule="exact"/>
              <w:jc w:val="center"/>
              <w:rPr>
                <w:rFonts w:ascii="宋体" w:hAnsi="宋体" w:eastAsia="宋体" w:cs="宋体"/>
                <w:szCs w:val="21"/>
              </w:rPr>
            </w:pPr>
            <w:r>
              <w:rPr>
                <w:rFonts w:hint="eastAsia" w:ascii="宋体" w:hAnsi="宋体" w:eastAsia="宋体" w:cs="宋体"/>
                <w:szCs w:val="21"/>
              </w:rPr>
              <w:t>响应保证金</w:t>
            </w:r>
          </w:p>
        </w:tc>
        <w:tc>
          <w:tcPr>
            <w:tcW w:w="5448" w:type="dxa"/>
            <w:tcBorders>
              <w:tl2br w:val="nil"/>
              <w:tr2bl w:val="nil"/>
            </w:tcBorders>
            <w:vAlign w:val="center"/>
          </w:tcPr>
          <w:p w14:paraId="6050C5B3">
            <w:pPr>
              <w:spacing w:line="400" w:lineRule="exact"/>
              <w:rPr>
                <w:rFonts w:ascii="宋体" w:hAnsi="宋体" w:eastAsia="宋体" w:cs="宋体"/>
                <w:szCs w:val="21"/>
              </w:rPr>
            </w:pPr>
            <w:r>
              <w:rPr>
                <w:rFonts w:hint="eastAsia" w:ascii="宋体" w:hAnsi="宋体" w:eastAsia="宋体" w:cs="宋体"/>
                <w:szCs w:val="21"/>
              </w:rPr>
              <w:t>无</w:t>
            </w:r>
          </w:p>
        </w:tc>
      </w:tr>
      <w:tr w14:paraId="4E137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136CA18A">
            <w:pPr>
              <w:spacing w:line="400" w:lineRule="exact"/>
              <w:jc w:val="center"/>
              <w:rPr>
                <w:rFonts w:ascii="宋体" w:hAnsi="宋体" w:eastAsia="宋体" w:cs="宋体"/>
                <w:szCs w:val="21"/>
              </w:rPr>
            </w:pPr>
            <w:r>
              <w:rPr>
                <w:rFonts w:hint="eastAsia" w:ascii="宋体" w:hAnsi="宋体" w:eastAsia="宋体" w:cs="宋体"/>
                <w:szCs w:val="21"/>
              </w:rPr>
              <w:t>10</w:t>
            </w:r>
          </w:p>
        </w:tc>
        <w:tc>
          <w:tcPr>
            <w:tcW w:w="2183" w:type="dxa"/>
            <w:tcBorders>
              <w:tl2br w:val="nil"/>
              <w:tr2bl w:val="nil"/>
            </w:tcBorders>
            <w:vAlign w:val="center"/>
          </w:tcPr>
          <w:p w14:paraId="11B931C8">
            <w:pPr>
              <w:spacing w:line="400" w:lineRule="exact"/>
              <w:jc w:val="center"/>
              <w:rPr>
                <w:rFonts w:ascii="宋体" w:hAnsi="宋体" w:eastAsia="宋体" w:cs="宋体"/>
                <w:szCs w:val="21"/>
              </w:rPr>
            </w:pPr>
            <w:r>
              <w:rPr>
                <w:rFonts w:hint="eastAsia" w:ascii="宋体" w:hAnsi="宋体" w:eastAsia="宋体" w:cs="宋体"/>
                <w:szCs w:val="21"/>
              </w:rPr>
              <w:t>成交候选供应商推荐家数</w:t>
            </w:r>
          </w:p>
        </w:tc>
        <w:tc>
          <w:tcPr>
            <w:tcW w:w="5448" w:type="dxa"/>
            <w:tcBorders>
              <w:tl2br w:val="nil"/>
              <w:tr2bl w:val="nil"/>
            </w:tcBorders>
            <w:vAlign w:val="center"/>
          </w:tcPr>
          <w:p w14:paraId="0971B598">
            <w:pPr>
              <w:spacing w:line="400" w:lineRule="exact"/>
              <w:rPr>
                <w:rFonts w:ascii="宋体" w:hAnsi="宋体" w:eastAsia="宋体" w:cs="宋体"/>
                <w:szCs w:val="21"/>
              </w:rPr>
            </w:pPr>
            <w:r>
              <w:rPr>
                <w:rFonts w:hint="eastAsia" w:ascii="宋体" w:hAnsi="宋体" w:eastAsia="宋体" w:cs="宋体"/>
                <w:szCs w:val="21"/>
              </w:rPr>
              <w:t>3家</w:t>
            </w:r>
          </w:p>
        </w:tc>
      </w:tr>
      <w:tr w14:paraId="146CD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193AB43E">
            <w:pPr>
              <w:spacing w:line="400" w:lineRule="exact"/>
              <w:jc w:val="center"/>
              <w:rPr>
                <w:rFonts w:ascii="宋体" w:hAnsi="宋体" w:eastAsia="宋体" w:cs="宋体"/>
                <w:szCs w:val="21"/>
              </w:rPr>
            </w:pPr>
            <w:r>
              <w:rPr>
                <w:rFonts w:hint="eastAsia" w:ascii="宋体" w:hAnsi="宋体" w:eastAsia="宋体" w:cs="宋体"/>
                <w:szCs w:val="21"/>
              </w:rPr>
              <w:t>11</w:t>
            </w:r>
          </w:p>
        </w:tc>
        <w:tc>
          <w:tcPr>
            <w:tcW w:w="2183" w:type="dxa"/>
            <w:tcBorders>
              <w:tl2br w:val="nil"/>
              <w:tr2bl w:val="nil"/>
            </w:tcBorders>
            <w:vAlign w:val="center"/>
          </w:tcPr>
          <w:p w14:paraId="6E3E9AF2">
            <w:pPr>
              <w:spacing w:line="400" w:lineRule="exact"/>
              <w:jc w:val="center"/>
              <w:rPr>
                <w:rFonts w:ascii="宋体" w:hAnsi="宋体" w:eastAsia="宋体" w:cs="宋体"/>
                <w:szCs w:val="21"/>
              </w:rPr>
            </w:pPr>
            <w:r>
              <w:rPr>
                <w:rFonts w:hint="eastAsia" w:ascii="宋体" w:hAnsi="宋体" w:eastAsia="宋体" w:cs="宋体"/>
                <w:szCs w:val="21"/>
              </w:rPr>
              <w:t>中标（成交）供应商家数</w:t>
            </w:r>
          </w:p>
        </w:tc>
        <w:tc>
          <w:tcPr>
            <w:tcW w:w="5448" w:type="dxa"/>
            <w:tcBorders>
              <w:tl2br w:val="nil"/>
              <w:tr2bl w:val="nil"/>
            </w:tcBorders>
            <w:vAlign w:val="center"/>
          </w:tcPr>
          <w:p w14:paraId="077CB8B3">
            <w:pPr>
              <w:spacing w:line="400" w:lineRule="exact"/>
              <w:rPr>
                <w:rFonts w:ascii="宋体" w:hAnsi="宋体" w:eastAsia="宋体" w:cs="宋体"/>
                <w:szCs w:val="21"/>
              </w:rPr>
            </w:pPr>
            <w:r>
              <w:rPr>
                <w:rFonts w:hint="eastAsia" w:ascii="宋体" w:hAnsi="宋体" w:eastAsia="宋体" w:cs="宋体"/>
                <w:szCs w:val="21"/>
              </w:rPr>
              <w:t>1家</w:t>
            </w:r>
          </w:p>
        </w:tc>
      </w:tr>
      <w:tr w14:paraId="69790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103FC9BE">
            <w:pPr>
              <w:spacing w:line="400" w:lineRule="exact"/>
              <w:jc w:val="center"/>
              <w:rPr>
                <w:rFonts w:ascii="宋体" w:hAnsi="宋体" w:eastAsia="宋体" w:cs="宋体"/>
                <w:szCs w:val="21"/>
              </w:rPr>
            </w:pPr>
            <w:r>
              <w:rPr>
                <w:rFonts w:hint="eastAsia" w:ascii="宋体" w:hAnsi="宋体" w:eastAsia="宋体" w:cs="宋体"/>
                <w:szCs w:val="21"/>
              </w:rPr>
              <w:t>12</w:t>
            </w:r>
          </w:p>
        </w:tc>
        <w:tc>
          <w:tcPr>
            <w:tcW w:w="2183" w:type="dxa"/>
            <w:tcBorders>
              <w:tl2br w:val="nil"/>
              <w:tr2bl w:val="nil"/>
            </w:tcBorders>
            <w:vAlign w:val="center"/>
          </w:tcPr>
          <w:p w14:paraId="6ACD11D5">
            <w:pPr>
              <w:spacing w:line="400" w:lineRule="exact"/>
              <w:jc w:val="center"/>
              <w:rPr>
                <w:rFonts w:ascii="宋体" w:hAnsi="宋体" w:eastAsia="宋体" w:cs="宋体"/>
                <w:szCs w:val="21"/>
              </w:rPr>
            </w:pPr>
            <w:r>
              <w:rPr>
                <w:rFonts w:hint="eastAsia" w:ascii="宋体" w:hAnsi="宋体" w:eastAsia="宋体" w:cs="宋体"/>
                <w:szCs w:val="21"/>
              </w:rPr>
              <w:t>有效供应商家数</w:t>
            </w:r>
          </w:p>
        </w:tc>
        <w:tc>
          <w:tcPr>
            <w:tcW w:w="5448" w:type="dxa"/>
            <w:tcBorders>
              <w:tl2br w:val="nil"/>
              <w:tr2bl w:val="nil"/>
            </w:tcBorders>
            <w:vAlign w:val="center"/>
          </w:tcPr>
          <w:p w14:paraId="3FA94C53">
            <w:pPr>
              <w:spacing w:line="400" w:lineRule="exact"/>
              <w:rPr>
                <w:rFonts w:ascii="宋体" w:hAnsi="宋体" w:eastAsia="宋体" w:cs="宋体"/>
                <w:szCs w:val="21"/>
              </w:rPr>
            </w:pPr>
            <w:r>
              <w:rPr>
                <w:rFonts w:hint="eastAsia" w:ascii="宋体" w:hAnsi="宋体" w:eastAsia="宋体" w:cs="宋体"/>
                <w:szCs w:val="21"/>
              </w:rPr>
              <w:t>3家</w:t>
            </w:r>
          </w:p>
          <w:p w14:paraId="0BADF079">
            <w:pPr>
              <w:spacing w:line="400" w:lineRule="exact"/>
              <w:rPr>
                <w:rFonts w:ascii="宋体" w:hAnsi="宋体" w:eastAsia="宋体" w:cs="宋体"/>
                <w:szCs w:val="21"/>
              </w:rPr>
            </w:pPr>
            <w:r>
              <w:rPr>
                <w:rFonts w:hint="eastAsia" w:ascii="宋体" w:hAnsi="宋体" w:eastAsia="宋体" w:cs="宋体"/>
                <w:szCs w:val="21"/>
              </w:rPr>
              <w:t>此人数约定了开启与评审过程中的最低有效供应商家数，当家数不足时项目将不得开启、不得评审或直接终止采购。</w:t>
            </w:r>
          </w:p>
        </w:tc>
      </w:tr>
      <w:tr w14:paraId="5C098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258EF5AE">
            <w:pPr>
              <w:spacing w:line="400" w:lineRule="exact"/>
              <w:jc w:val="center"/>
              <w:rPr>
                <w:rFonts w:ascii="宋体" w:hAnsi="宋体" w:eastAsia="宋体" w:cs="宋体"/>
                <w:szCs w:val="21"/>
              </w:rPr>
            </w:pPr>
            <w:r>
              <w:rPr>
                <w:rFonts w:hint="eastAsia" w:ascii="宋体" w:hAnsi="宋体" w:eastAsia="宋体" w:cs="宋体"/>
                <w:szCs w:val="21"/>
              </w:rPr>
              <w:t>13</w:t>
            </w:r>
          </w:p>
        </w:tc>
        <w:tc>
          <w:tcPr>
            <w:tcW w:w="2183" w:type="dxa"/>
            <w:tcBorders>
              <w:tl2br w:val="nil"/>
              <w:tr2bl w:val="nil"/>
            </w:tcBorders>
            <w:vAlign w:val="center"/>
          </w:tcPr>
          <w:p w14:paraId="3247F192">
            <w:pPr>
              <w:spacing w:line="400" w:lineRule="exact"/>
              <w:jc w:val="center"/>
              <w:rPr>
                <w:rFonts w:ascii="宋体" w:hAnsi="宋体" w:eastAsia="宋体" w:cs="宋体"/>
                <w:szCs w:val="21"/>
              </w:rPr>
            </w:pPr>
            <w:r>
              <w:rPr>
                <w:rFonts w:hint="eastAsia" w:ascii="宋体" w:hAnsi="宋体" w:eastAsia="宋体" w:cs="宋体"/>
                <w:szCs w:val="21"/>
              </w:rPr>
              <w:t>项目兼投兼中（兼投不兼中）规则</w:t>
            </w:r>
          </w:p>
        </w:tc>
        <w:tc>
          <w:tcPr>
            <w:tcW w:w="5448" w:type="dxa"/>
            <w:tcBorders>
              <w:tl2br w:val="nil"/>
              <w:tr2bl w:val="nil"/>
            </w:tcBorders>
            <w:vAlign w:val="center"/>
          </w:tcPr>
          <w:p w14:paraId="629FBEB9">
            <w:pPr>
              <w:spacing w:line="400" w:lineRule="exact"/>
              <w:rPr>
                <w:rFonts w:ascii="宋体" w:hAnsi="宋体" w:eastAsia="宋体" w:cs="宋体"/>
                <w:szCs w:val="21"/>
              </w:rPr>
            </w:pPr>
            <w:r>
              <w:rPr>
                <w:rFonts w:hint="eastAsia" w:ascii="宋体" w:hAnsi="宋体" w:eastAsia="宋体" w:cs="宋体"/>
                <w:szCs w:val="21"/>
              </w:rPr>
              <w:t>无</w:t>
            </w:r>
          </w:p>
        </w:tc>
      </w:tr>
      <w:tr w14:paraId="68F76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37E56B1D">
            <w:pPr>
              <w:spacing w:line="400" w:lineRule="exact"/>
              <w:jc w:val="center"/>
              <w:rPr>
                <w:rFonts w:ascii="宋体" w:hAnsi="宋体" w:eastAsia="宋体" w:cs="宋体"/>
                <w:szCs w:val="21"/>
              </w:rPr>
            </w:pPr>
            <w:r>
              <w:rPr>
                <w:rFonts w:hint="eastAsia" w:ascii="宋体" w:hAnsi="宋体" w:eastAsia="宋体" w:cs="宋体"/>
                <w:szCs w:val="21"/>
              </w:rPr>
              <w:t>14</w:t>
            </w:r>
          </w:p>
        </w:tc>
        <w:tc>
          <w:tcPr>
            <w:tcW w:w="2183" w:type="dxa"/>
            <w:tcBorders>
              <w:tl2br w:val="nil"/>
              <w:tr2bl w:val="nil"/>
            </w:tcBorders>
            <w:vAlign w:val="center"/>
          </w:tcPr>
          <w:p w14:paraId="3D7E7136">
            <w:pPr>
              <w:spacing w:line="400" w:lineRule="exact"/>
              <w:jc w:val="center"/>
              <w:rPr>
                <w:rFonts w:ascii="宋体" w:hAnsi="宋体" w:eastAsia="宋体" w:cs="宋体"/>
                <w:szCs w:val="21"/>
              </w:rPr>
            </w:pPr>
            <w:r>
              <w:rPr>
                <w:rFonts w:hint="eastAsia" w:ascii="宋体" w:hAnsi="宋体" w:eastAsia="宋体" w:cs="宋体"/>
                <w:szCs w:val="21"/>
              </w:rPr>
              <w:t>中标（成交）供应商确定方式</w:t>
            </w:r>
          </w:p>
        </w:tc>
        <w:tc>
          <w:tcPr>
            <w:tcW w:w="5448" w:type="dxa"/>
            <w:tcBorders>
              <w:tl2br w:val="nil"/>
              <w:tr2bl w:val="nil"/>
            </w:tcBorders>
            <w:vAlign w:val="center"/>
          </w:tcPr>
          <w:p w14:paraId="23679B88">
            <w:pPr>
              <w:spacing w:line="400" w:lineRule="exact"/>
              <w:rPr>
                <w:rFonts w:ascii="宋体" w:hAnsi="宋体" w:eastAsia="宋体" w:cs="宋体"/>
                <w:szCs w:val="21"/>
              </w:rPr>
            </w:pPr>
            <w:r>
              <w:rPr>
                <w:rFonts w:hint="eastAsia" w:ascii="宋体" w:hAnsi="宋体" w:eastAsia="宋体" w:cs="宋体"/>
                <w:szCs w:val="21"/>
              </w:rPr>
              <w:t>采购人按照评审报告中推荐的成交候选人确定中标（成交）供应商。</w:t>
            </w:r>
          </w:p>
        </w:tc>
      </w:tr>
      <w:tr w14:paraId="6263A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3CBD28CD">
            <w:pPr>
              <w:spacing w:line="400" w:lineRule="exact"/>
              <w:jc w:val="center"/>
              <w:rPr>
                <w:rFonts w:ascii="宋体" w:hAnsi="宋体" w:eastAsia="宋体" w:cs="宋体"/>
                <w:szCs w:val="21"/>
              </w:rPr>
            </w:pPr>
            <w:r>
              <w:rPr>
                <w:rFonts w:hint="eastAsia" w:ascii="宋体" w:hAnsi="宋体" w:eastAsia="宋体" w:cs="宋体"/>
                <w:szCs w:val="21"/>
              </w:rPr>
              <w:t>15</w:t>
            </w:r>
          </w:p>
        </w:tc>
        <w:tc>
          <w:tcPr>
            <w:tcW w:w="2183" w:type="dxa"/>
            <w:tcBorders>
              <w:tl2br w:val="nil"/>
              <w:tr2bl w:val="nil"/>
            </w:tcBorders>
            <w:vAlign w:val="center"/>
          </w:tcPr>
          <w:p w14:paraId="5F284BCD">
            <w:pPr>
              <w:spacing w:line="400" w:lineRule="exact"/>
              <w:jc w:val="center"/>
              <w:rPr>
                <w:rFonts w:ascii="宋体" w:hAnsi="宋体" w:eastAsia="宋体" w:cs="宋体"/>
                <w:szCs w:val="21"/>
              </w:rPr>
            </w:pPr>
            <w:r>
              <w:rPr>
                <w:rFonts w:hint="eastAsia" w:ascii="宋体" w:hAnsi="宋体" w:eastAsia="宋体" w:cs="宋体"/>
                <w:szCs w:val="21"/>
              </w:rPr>
              <w:t>代理服务费</w:t>
            </w:r>
          </w:p>
        </w:tc>
        <w:tc>
          <w:tcPr>
            <w:tcW w:w="5448" w:type="dxa"/>
            <w:tcBorders>
              <w:tl2br w:val="nil"/>
              <w:tr2bl w:val="nil"/>
            </w:tcBorders>
            <w:vAlign w:val="center"/>
          </w:tcPr>
          <w:p w14:paraId="4E762C42">
            <w:pPr>
              <w:wordWrap w:val="0"/>
              <w:spacing w:line="400" w:lineRule="exact"/>
              <w:rPr>
                <w:rFonts w:ascii="宋体" w:hAnsi="宋体" w:eastAsia="宋体" w:cs="宋体"/>
                <w:szCs w:val="21"/>
              </w:rPr>
            </w:pPr>
            <w:r>
              <w:rPr>
                <w:rFonts w:hint="eastAsia" w:ascii="宋体" w:hAnsi="宋体" w:eastAsia="宋体" w:cs="宋体"/>
                <w:szCs w:val="21"/>
              </w:rPr>
              <w:t>收取。</w:t>
            </w:r>
          </w:p>
          <w:p w14:paraId="3311F079">
            <w:pPr>
              <w:wordWrap w:val="0"/>
              <w:spacing w:line="400" w:lineRule="exact"/>
              <w:rPr>
                <w:rFonts w:ascii="宋体" w:hAnsi="宋体" w:eastAsia="宋体" w:cs="宋体"/>
                <w:szCs w:val="21"/>
              </w:rPr>
            </w:pPr>
            <w:r>
              <w:rPr>
                <w:rFonts w:hint="eastAsia" w:ascii="宋体" w:hAnsi="宋体" w:eastAsia="宋体" w:cs="宋体"/>
                <w:szCs w:val="21"/>
              </w:rPr>
              <w:t>采购机构代理服务收费标准：参照国家发展计划委员会颁发的[2002]1980号文《招标代理服务收费管理暂行办法》及[2011]534号文《国家发改委关于降低部分建设项目收费标准规范收费行为等有关问题的通知》的有关规定进行收取。</w:t>
            </w:r>
          </w:p>
          <w:p w14:paraId="7B819340">
            <w:pPr>
              <w:wordWrap w:val="0"/>
              <w:spacing w:line="400" w:lineRule="exact"/>
              <w:rPr>
                <w:rFonts w:ascii="宋体" w:hAnsi="宋体" w:eastAsia="宋体" w:cs="宋体"/>
                <w:szCs w:val="21"/>
              </w:rPr>
            </w:pPr>
            <w:r>
              <w:rPr>
                <w:rFonts w:hint="eastAsia" w:ascii="宋体" w:hAnsi="宋体" w:eastAsia="宋体" w:cs="宋体"/>
                <w:szCs w:val="21"/>
              </w:rPr>
              <w:t>差额定率累进法</w:t>
            </w:r>
          </w:p>
          <w:tbl>
            <w:tblPr>
              <w:tblStyle w:val="21"/>
              <w:tblW w:w="4998" w:type="pct"/>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03"/>
              <w:gridCol w:w="1303"/>
              <w:gridCol w:w="1303"/>
              <w:gridCol w:w="1306"/>
            </w:tblGrid>
            <w:tr w14:paraId="27F3A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CellSpacing w:w="0" w:type="dxa"/>
                <w:jc w:val="center"/>
              </w:trPr>
              <w:tc>
                <w:tcPr>
                  <w:tcW w:w="1249" w:type="pct"/>
                  <w:tcBorders>
                    <w:tl2br w:val="nil"/>
                    <w:tr2bl w:val="nil"/>
                  </w:tcBorders>
                  <w:noWrap/>
                  <w:vAlign w:val="center"/>
                </w:tcPr>
                <w:p w14:paraId="74C40906">
                  <w:pPr>
                    <w:wordWrap w:val="0"/>
                    <w:spacing w:line="400" w:lineRule="exact"/>
                    <w:rPr>
                      <w:rFonts w:ascii="宋体" w:hAnsi="宋体" w:eastAsia="宋体" w:cs="宋体"/>
                      <w:szCs w:val="21"/>
                    </w:rPr>
                  </w:pPr>
                  <w:r>
                    <w:rPr>
                      <w:rFonts w:hint="eastAsia" w:ascii="宋体" w:hAnsi="宋体" w:eastAsia="宋体" w:cs="宋体"/>
                      <w:szCs w:val="21"/>
                    </w:rPr>
                    <w:t>成交金额</w:t>
                  </w:r>
                </w:p>
              </w:tc>
              <w:tc>
                <w:tcPr>
                  <w:tcW w:w="1249" w:type="pct"/>
                  <w:tcBorders>
                    <w:tl2br w:val="nil"/>
                    <w:tr2bl w:val="nil"/>
                  </w:tcBorders>
                  <w:noWrap/>
                  <w:vAlign w:val="center"/>
                </w:tcPr>
                <w:p w14:paraId="6D512271">
                  <w:pPr>
                    <w:wordWrap w:val="0"/>
                    <w:spacing w:line="400" w:lineRule="exact"/>
                    <w:rPr>
                      <w:rFonts w:ascii="宋体" w:hAnsi="宋体" w:eastAsia="宋体" w:cs="宋体"/>
                      <w:szCs w:val="21"/>
                    </w:rPr>
                  </w:pPr>
                  <w:r>
                    <w:rPr>
                      <w:rFonts w:hint="eastAsia" w:ascii="宋体" w:hAnsi="宋体" w:eastAsia="宋体" w:cs="宋体"/>
                      <w:szCs w:val="21"/>
                    </w:rPr>
                    <w:t>货物招标</w:t>
                  </w:r>
                </w:p>
              </w:tc>
              <w:tc>
                <w:tcPr>
                  <w:tcW w:w="1249" w:type="pct"/>
                  <w:tcBorders>
                    <w:tl2br w:val="nil"/>
                    <w:tr2bl w:val="nil"/>
                  </w:tcBorders>
                  <w:noWrap/>
                  <w:vAlign w:val="center"/>
                </w:tcPr>
                <w:p w14:paraId="6EF7523E">
                  <w:pPr>
                    <w:wordWrap w:val="0"/>
                    <w:spacing w:line="400" w:lineRule="exact"/>
                    <w:rPr>
                      <w:rFonts w:ascii="宋体" w:hAnsi="宋体" w:eastAsia="宋体" w:cs="宋体"/>
                      <w:szCs w:val="21"/>
                    </w:rPr>
                  </w:pPr>
                  <w:r>
                    <w:rPr>
                      <w:rFonts w:hint="eastAsia" w:ascii="宋体" w:hAnsi="宋体" w:eastAsia="宋体" w:cs="宋体"/>
                      <w:szCs w:val="21"/>
                    </w:rPr>
                    <w:t>服务招标</w:t>
                  </w:r>
                </w:p>
              </w:tc>
              <w:tc>
                <w:tcPr>
                  <w:tcW w:w="1250" w:type="pct"/>
                  <w:tcBorders>
                    <w:tl2br w:val="nil"/>
                    <w:tr2bl w:val="nil"/>
                  </w:tcBorders>
                  <w:noWrap/>
                  <w:vAlign w:val="center"/>
                </w:tcPr>
                <w:p w14:paraId="10DDC9E2">
                  <w:pPr>
                    <w:wordWrap w:val="0"/>
                    <w:spacing w:line="400" w:lineRule="exact"/>
                    <w:rPr>
                      <w:rFonts w:ascii="宋体" w:hAnsi="宋体" w:eastAsia="宋体" w:cs="宋体"/>
                      <w:szCs w:val="21"/>
                    </w:rPr>
                  </w:pPr>
                  <w:r>
                    <w:rPr>
                      <w:rFonts w:hint="eastAsia" w:ascii="宋体" w:hAnsi="宋体" w:eastAsia="宋体" w:cs="宋体"/>
                      <w:szCs w:val="21"/>
                    </w:rPr>
                    <w:t>工程招标</w:t>
                  </w:r>
                </w:p>
              </w:tc>
            </w:tr>
            <w:tr w14:paraId="24B28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CellSpacing w:w="0" w:type="dxa"/>
                <w:jc w:val="center"/>
              </w:trPr>
              <w:tc>
                <w:tcPr>
                  <w:tcW w:w="1249" w:type="pct"/>
                  <w:tcBorders>
                    <w:tl2br w:val="nil"/>
                    <w:tr2bl w:val="nil"/>
                  </w:tcBorders>
                  <w:noWrap/>
                  <w:vAlign w:val="center"/>
                </w:tcPr>
                <w:p w14:paraId="0CB6BDB9">
                  <w:pPr>
                    <w:wordWrap w:val="0"/>
                    <w:spacing w:line="400" w:lineRule="exact"/>
                    <w:rPr>
                      <w:rFonts w:ascii="宋体" w:hAnsi="宋体" w:eastAsia="宋体" w:cs="宋体"/>
                      <w:szCs w:val="21"/>
                    </w:rPr>
                  </w:pPr>
                  <w:r>
                    <w:rPr>
                      <w:rFonts w:hint="eastAsia" w:ascii="宋体" w:hAnsi="宋体" w:eastAsia="宋体" w:cs="宋体"/>
                      <w:szCs w:val="21"/>
                    </w:rPr>
                    <w:t>100以下</w:t>
                  </w:r>
                </w:p>
              </w:tc>
              <w:tc>
                <w:tcPr>
                  <w:tcW w:w="1249" w:type="pct"/>
                  <w:tcBorders>
                    <w:tl2br w:val="nil"/>
                    <w:tr2bl w:val="nil"/>
                  </w:tcBorders>
                  <w:noWrap/>
                  <w:vAlign w:val="center"/>
                </w:tcPr>
                <w:p w14:paraId="4BC8F42F">
                  <w:pPr>
                    <w:wordWrap w:val="0"/>
                    <w:spacing w:line="400" w:lineRule="exact"/>
                    <w:rPr>
                      <w:rFonts w:ascii="宋体" w:hAnsi="宋体" w:eastAsia="宋体" w:cs="宋体"/>
                      <w:szCs w:val="21"/>
                    </w:rPr>
                  </w:pPr>
                  <w:r>
                    <w:rPr>
                      <w:rFonts w:hint="eastAsia" w:ascii="宋体" w:hAnsi="宋体" w:eastAsia="宋体" w:cs="宋体"/>
                      <w:szCs w:val="21"/>
                    </w:rPr>
                    <w:t>1.50%</w:t>
                  </w:r>
                </w:p>
              </w:tc>
              <w:tc>
                <w:tcPr>
                  <w:tcW w:w="1249" w:type="pct"/>
                  <w:tcBorders>
                    <w:tl2br w:val="nil"/>
                    <w:tr2bl w:val="nil"/>
                  </w:tcBorders>
                  <w:noWrap/>
                  <w:vAlign w:val="center"/>
                </w:tcPr>
                <w:p w14:paraId="278E5953">
                  <w:pPr>
                    <w:wordWrap w:val="0"/>
                    <w:spacing w:line="400" w:lineRule="exact"/>
                    <w:rPr>
                      <w:rFonts w:ascii="宋体" w:hAnsi="宋体" w:eastAsia="宋体" w:cs="宋体"/>
                      <w:szCs w:val="21"/>
                    </w:rPr>
                  </w:pPr>
                  <w:r>
                    <w:rPr>
                      <w:rFonts w:hint="eastAsia" w:ascii="宋体" w:hAnsi="宋体" w:eastAsia="宋体" w:cs="宋体"/>
                      <w:szCs w:val="21"/>
                    </w:rPr>
                    <w:t>1.50%</w:t>
                  </w:r>
                </w:p>
              </w:tc>
              <w:tc>
                <w:tcPr>
                  <w:tcW w:w="1250" w:type="pct"/>
                  <w:tcBorders>
                    <w:tl2br w:val="nil"/>
                    <w:tr2bl w:val="nil"/>
                  </w:tcBorders>
                  <w:noWrap/>
                  <w:vAlign w:val="center"/>
                </w:tcPr>
                <w:p w14:paraId="370BE59A">
                  <w:pPr>
                    <w:wordWrap w:val="0"/>
                    <w:spacing w:line="400" w:lineRule="exact"/>
                    <w:rPr>
                      <w:rFonts w:ascii="宋体" w:hAnsi="宋体" w:eastAsia="宋体" w:cs="宋体"/>
                      <w:szCs w:val="21"/>
                    </w:rPr>
                  </w:pPr>
                  <w:r>
                    <w:rPr>
                      <w:rFonts w:hint="eastAsia" w:ascii="宋体" w:hAnsi="宋体" w:eastAsia="宋体" w:cs="宋体"/>
                      <w:szCs w:val="21"/>
                    </w:rPr>
                    <w:t>1.00%</w:t>
                  </w:r>
                </w:p>
              </w:tc>
            </w:tr>
            <w:tr w14:paraId="43C1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CellSpacing w:w="0" w:type="dxa"/>
                <w:jc w:val="center"/>
              </w:trPr>
              <w:tc>
                <w:tcPr>
                  <w:tcW w:w="1249" w:type="pct"/>
                  <w:tcBorders>
                    <w:tl2br w:val="nil"/>
                    <w:tr2bl w:val="nil"/>
                  </w:tcBorders>
                  <w:noWrap/>
                  <w:vAlign w:val="center"/>
                </w:tcPr>
                <w:p w14:paraId="52999BED">
                  <w:pPr>
                    <w:wordWrap w:val="0"/>
                    <w:spacing w:line="400" w:lineRule="exact"/>
                    <w:rPr>
                      <w:rFonts w:ascii="宋体" w:hAnsi="宋体" w:eastAsia="宋体" w:cs="宋体"/>
                      <w:szCs w:val="21"/>
                    </w:rPr>
                  </w:pPr>
                  <w:r>
                    <w:rPr>
                      <w:rFonts w:hint="eastAsia" w:ascii="宋体" w:hAnsi="宋体" w:eastAsia="宋体" w:cs="宋体"/>
                      <w:szCs w:val="21"/>
                    </w:rPr>
                    <w:t>100-500</w:t>
                  </w:r>
                </w:p>
              </w:tc>
              <w:tc>
                <w:tcPr>
                  <w:tcW w:w="1249" w:type="pct"/>
                  <w:tcBorders>
                    <w:tl2br w:val="nil"/>
                    <w:tr2bl w:val="nil"/>
                  </w:tcBorders>
                  <w:noWrap/>
                  <w:vAlign w:val="center"/>
                </w:tcPr>
                <w:p w14:paraId="7B1AA510">
                  <w:pPr>
                    <w:wordWrap w:val="0"/>
                    <w:spacing w:line="400" w:lineRule="exact"/>
                    <w:rPr>
                      <w:rFonts w:ascii="宋体" w:hAnsi="宋体" w:eastAsia="宋体" w:cs="宋体"/>
                      <w:szCs w:val="21"/>
                    </w:rPr>
                  </w:pPr>
                  <w:r>
                    <w:rPr>
                      <w:rFonts w:hint="eastAsia" w:ascii="宋体" w:hAnsi="宋体" w:eastAsia="宋体" w:cs="宋体"/>
                      <w:szCs w:val="21"/>
                    </w:rPr>
                    <w:t>1.10%</w:t>
                  </w:r>
                </w:p>
              </w:tc>
              <w:tc>
                <w:tcPr>
                  <w:tcW w:w="1249" w:type="pct"/>
                  <w:tcBorders>
                    <w:tl2br w:val="nil"/>
                    <w:tr2bl w:val="nil"/>
                  </w:tcBorders>
                  <w:noWrap/>
                  <w:vAlign w:val="center"/>
                </w:tcPr>
                <w:p w14:paraId="089CB65A">
                  <w:pPr>
                    <w:wordWrap w:val="0"/>
                    <w:spacing w:line="400" w:lineRule="exact"/>
                    <w:rPr>
                      <w:rFonts w:ascii="宋体" w:hAnsi="宋体" w:eastAsia="宋体" w:cs="宋体"/>
                      <w:szCs w:val="21"/>
                    </w:rPr>
                  </w:pPr>
                  <w:r>
                    <w:rPr>
                      <w:rFonts w:hint="eastAsia" w:ascii="宋体" w:hAnsi="宋体" w:eastAsia="宋体" w:cs="宋体"/>
                      <w:szCs w:val="21"/>
                    </w:rPr>
                    <w:t>0.80%</w:t>
                  </w:r>
                </w:p>
              </w:tc>
              <w:tc>
                <w:tcPr>
                  <w:tcW w:w="1250" w:type="pct"/>
                  <w:tcBorders>
                    <w:tl2br w:val="nil"/>
                    <w:tr2bl w:val="nil"/>
                  </w:tcBorders>
                  <w:noWrap/>
                  <w:vAlign w:val="center"/>
                </w:tcPr>
                <w:p w14:paraId="76C4F5CD">
                  <w:pPr>
                    <w:wordWrap w:val="0"/>
                    <w:spacing w:line="400" w:lineRule="exact"/>
                    <w:rPr>
                      <w:rFonts w:ascii="宋体" w:hAnsi="宋体" w:eastAsia="宋体" w:cs="宋体"/>
                      <w:szCs w:val="21"/>
                    </w:rPr>
                  </w:pPr>
                  <w:r>
                    <w:rPr>
                      <w:rFonts w:hint="eastAsia" w:ascii="宋体" w:hAnsi="宋体" w:eastAsia="宋体" w:cs="宋体"/>
                      <w:szCs w:val="21"/>
                    </w:rPr>
                    <w:t>0.70%</w:t>
                  </w:r>
                </w:p>
              </w:tc>
            </w:tr>
            <w:tr w14:paraId="595B5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CellSpacing w:w="0" w:type="dxa"/>
                <w:jc w:val="center"/>
              </w:trPr>
              <w:tc>
                <w:tcPr>
                  <w:tcW w:w="1249" w:type="pct"/>
                  <w:tcBorders>
                    <w:tl2br w:val="nil"/>
                    <w:tr2bl w:val="nil"/>
                  </w:tcBorders>
                  <w:noWrap/>
                  <w:vAlign w:val="center"/>
                </w:tcPr>
                <w:p w14:paraId="0DB96A98">
                  <w:pPr>
                    <w:wordWrap w:val="0"/>
                    <w:spacing w:line="400" w:lineRule="exact"/>
                    <w:rPr>
                      <w:rFonts w:ascii="宋体" w:hAnsi="宋体" w:eastAsia="宋体" w:cs="宋体"/>
                      <w:szCs w:val="21"/>
                    </w:rPr>
                  </w:pPr>
                  <w:r>
                    <w:rPr>
                      <w:rFonts w:hint="eastAsia" w:ascii="宋体" w:hAnsi="宋体" w:eastAsia="宋体" w:cs="宋体"/>
                      <w:szCs w:val="21"/>
                    </w:rPr>
                    <w:t>500-1000</w:t>
                  </w:r>
                </w:p>
              </w:tc>
              <w:tc>
                <w:tcPr>
                  <w:tcW w:w="1249" w:type="pct"/>
                  <w:tcBorders>
                    <w:tl2br w:val="nil"/>
                    <w:tr2bl w:val="nil"/>
                  </w:tcBorders>
                  <w:noWrap/>
                  <w:vAlign w:val="center"/>
                </w:tcPr>
                <w:p w14:paraId="0FAFABBB">
                  <w:pPr>
                    <w:wordWrap w:val="0"/>
                    <w:spacing w:line="400" w:lineRule="exact"/>
                    <w:rPr>
                      <w:rFonts w:ascii="宋体" w:hAnsi="宋体" w:eastAsia="宋体" w:cs="宋体"/>
                      <w:szCs w:val="21"/>
                    </w:rPr>
                  </w:pPr>
                  <w:r>
                    <w:rPr>
                      <w:rFonts w:hint="eastAsia" w:ascii="宋体" w:hAnsi="宋体" w:eastAsia="宋体" w:cs="宋体"/>
                      <w:szCs w:val="21"/>
                    </w:rPr>
                    <w:t>0.80%</w:t>
                  </w:r>
                </w:p>
              </w:tc>
              <w:tc>
                <w:tcPr>
                  <w:tcW w:w="1249" w:type="pct"/>
                  <w:tcBorders>
                    <w:tl2br w:val="nil"/>
                    <w:tr2bl w:val="nil"/>
                  </w:tcBorders>
                  <w:noWrap/>
                  <w:vAlign w:val="center"/>
                </w:tcPr>
                <w:p w14:paraId="62CF0497">
                  <w:pPr>
                    <w:wordWrap w:val="0"/>
                    <w:spacing w:line="400" w:lineRule="exact"/>
                    <w:rPr>
                      <w:rFonts w:ascii="宋体" w:hAnsi="宋体" w:eastAsia="宋体" w:cs="宋体"/>
                      <w:szCs w:val="21"/>
                    </w:rPr>
                  </w:pPr>
                  <w:r>
                    <w:rPr>
                      <w:rFonts w:hint="eastAsia" w:ascii="宋体" w:hAnsi="宋体" w:eastAsia="宋体" w:cs="宋体"/>
                      <w:szCs w:val="21"/>
                    </w:rPr>
                    <w:t>0.45%</w:t>
                  </w:r>
                </w:p>
              </w:tc>
              <w:tc>
                <w:tcPr>
                  <w:tcW w:w="1250" w:type="pct"/>
                  <w:tcBorders>
                    <w:tl2br w:val="nil"/>
                    <w:tr2bl w:val="nil"/>
                  </w:tcBorders>
                  <w:noWrap/>
                  <w:vAlign w:val="center"/>
                </w:tcPr>
                <w:p w14:paraId="30F70AB9">
                  <w:pPr>
                    <w:wordWrap w:val="0"/>
                    <w:spacing w:line="400" w:lineRule="exact"/>
                    <w:rPr>
                      <w:rFonts w:ascii="宋体" w:hAnsi="宋体" w:eastAsia="宋体" w:cs="宋体"/>
                      <w:szCs w:val="21"/>
                    </w:rPr>
                  </w:pPr>
                  <w:r>
                    <w:rPr>
                      <w:rFonts w:hint="eastAsia" w:ascii="宋体" w:hAnsi="宋体" w:eastAsia="宋体" w:cs="宋体"/>
                      <w:szCs w:val="21"/>
                    </w:rPr>
                    <w:t>0.55%</w:t>
                  </w:r>
                </w:p>
              </w:tc>
            </w:tr>
            <w:tr w14:paraId="35B44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CellSpacing w:w="0" w:type="dxa"/>
                <w:jc w:val="center"/>
              </w:trPr>
              <w:tc>
                <w:tcPr>
                  <w:tcW w:w="1249" w:type="pct"/>
                  <w:tcBorders>
                    <w:tl2br w:val="nil"/>
                    <w:tr2bl w:val="nil"/>
                  </w:tcBorders>
                  <w:noWrap/>
                  <w:vAlign w:val="center"/>
                </w:tcPr>
                <w:p w14:paraId="1EDC5D86">
                  <w:pPr>
                    <w:wordWrap w:val="0"/>
                    <w:spacing w:line="400" w:lineRule="exact"/>
                    <w:rPr>
                      <w:rFonts w:ascii="宋体" w:hAnsi="宋体" w:eastAsia="宋体" w:cs="宋体"/>
                      <w:szCs w:val="21"/>
                    </w:rPr>
                  </w:pPr>
                  <w:r>
                    <w:rPr>
                      <w:rFonts w:hint="eastAsia" w:ascii="宋体" w:hAnsi="宋体" w:eastAsia="宋体" w:cs="宋体"/>
                      <w:szCs w:val="21"/>
                    </w:rPr>
                    <w:t>1000-5000</w:t>
                  </w:r>
                </w:p>
              </w:tc>
              <w:tc>
                <w:tcPr>
                  <w:tcW w:w="1249" w:type="pct"/>
                  <w:tcBorders>
                    <w:tl2br w:val="nil"/>
                    <w:tr2bl w:val="nil"/>
                  </w:tcBorders>
                  <w:noWrap/>
                  <w:vAlign w:val="center"/>
                </w:tcPr>
                <w:p w14:paraId="3022B85A">
                  <w:pPr>
                    <w:wordWrap w:val="0"/>
                    <w:spacing w:line="400" w:lineRule="exact"/>
                    <w:rPr>
                      <w:rFonts w:ascii="宋体" w:hAnsi="宋体" w:eastAsia="宋体" w:cs="宋体"/>
                      <w:szCs w:val="21"/>
                    </w:rPr>
                  </w:pPr>
                  <w:r>
                    <w:rPr>
                      <w:rFonts w:hint="eastAsia" w:ascii="宋体" w:hAnsi="宋体" w:eastAsia="宋体" w:cs="宋体"/>
                      <w:szCs w:val="21"/>
                    </w:rPr>
                    <w:t>0.50%</w:t>
                  </w:r>
                </w:p>
              </w:tc>
              <w:tc>
                <w:tcPr>
                  <w:tcW w:w="1249" w:type="pct"/>
                  <w:tcBorders>
                    <w:tl2br w:val="nil"/>
                    <w:tr2bl w:val="nil"/>
                  </w:tcBorders>
                  <w:noWrap/>
                  <w:vAlign w:val="center"/>
                </w:tcPr>
                <w:p w14:paraId="70E0CBE2">
                  <w:pPr>
                    <w:wordWrap w:val="0"/>
                    <w:spacing w:line="400" w:lineRule="exact"/>
                    <w:rPr>
                      <w:rFonts w:ascii="宋体" w:hAnsi="宋体" w:eastAsia="宋体" w:cs="宋体"/>
                      <w:szCs w:val="21"/>
                    </w:rPr>
                  </w:pPr>
                  <w:r>
                    <w:rPr>
                      <w:rFonts w:hint="eastAsia" w:ascii="宋体" w:hAnsi="宋体" w:eastAsia="宋体" w:cs="宋体"/>
                      <w:szCs w:val="21"/>
                    </w:rPr>
                    <w:t>0.25%</w:t>
                  </w:r>
                </w:p>
              </w:tc>
              <w:tc>
                <w:tcPr>
                  <w:tcW w:w="1250" w:type="pct"/>
                  <w:tcBorders>
                    <w:tl2br w:val="nil"/>
                    <w:tr2bl w:val="nil"/>
                  </w:tcBorders>
                  <w:noWrap/>
                  <w:vAlign w:val="center"/>
                </w:tcPr>
                <w:p w14:paraId="23BFED1A">
                  <w:pPr>
                    <w:wordWrap w:val="0"/>
                    <w:spacing w:line="400" w:lineRule="exact"/>
                    <w:rPr>
                      <w:rFonts w:ascii="宋体" w:hAnsi="宋体" w:eastAsia="宋体" w:cs="宋体"/>
                      <w:szCs w:val="21"/>
                    </w:rPr>
                  </w:pPr>
                  <w:r>
                    <w:rPr>
                      <w:rFonts w:hint="eastAsia" w:ascii="宋体" w:hAnsi="宋体" w:eastAsia="宋体" w:cs="宋体"/>
                      <w:szCs w:val="21"/>
                    </w:rPr>
                    <w:t>0.35%</w:t>
                  </w:r>
                </w:p>
              </w:tc>
            </w:tr>
          </w:tbl>
          <w:p w14:paraId="03AA7D9A">
            <w:pPr>
              <w:wordWrap w:val="0"/>
              <w:spacing w:line="400" w:lineRule="exact"/>
              <w:rPr>
                <w:rFonts w:ascii="宋体" w:hAnsi="宋体" w:eastAsia="宋体" w:cs="宋体"/>
                <w:szCs w:val="21"/>
              </w:rPr>
            </w:pPr>
            <w:r>
              <w:rPr>
                <w:rFonts w:hint="eastAsia" w:ascii="宋体" w:hAnsi="宋体" w:eastAsia="宋体" w:cs="宋体"/>
                <w:szCs w:val="21"/>
              </w:rPr>
              <w:t>注：1.中标（成交）供应商应按本谈判文件中的要求和规定的金额在领取中标（成交）通知书前一次性以银行转账或现金形式向采购代理机构交纳采购机构代理服务费。2.采购机构代理服务费银行缴纳账户：(收款人)河源市天成招标项目管理有限公司，(开户银行)中国工商银行河源兴源东路支行，(帐号)2006 0227 0920 0101 311</w:t>
            </w:r>
          </w:p>
          <w:p w14:paraId="5983F876">
            <w:pPr>
              <w:wordWrap w:val="0"/>
              <w:spacing w:line="400" w:lineRule="exact"/>
              <w:rPr>
                <w:rFonts w:ascii="宋体" w:hAnsi="宋体" w:eastAsia="宋体" w:cs="宋体"/>
                <w:szCs w:val="21"/>
              </w:rPr>
            </w:pPr>
            <w:r>
              <w:rPr>
                <w:rFonts w:hint="eastAsia" w:ascii="宋体" w:hAnsi="宋体" w:eastAsia="宋体" w:cs="宋体"/>
                <w:szCs w:val="21"/>
              </w:rPr>
              <w:t>用途：“备注项目编号”采购机构代理服务费。3.采购代理机构服务费不在报价中单列。4.项目类型：服务类。5.不足人民币5000元，则按人民币5000元收取。</w:t>
            </w:r>
          </w:p>
        </w:tc>
      </w:tr>
      <w:tr w14:paraId="7DF23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6EF50C15">
            <w:pPr>
              <w:spacing w:line="400" w:lineRule="exact"/>
              <w:jc w:val="center"/>
              <w:rPr>
                <w:rFonts w:ascii="宋体" w:hAnsi="宋体" w:eastAsia="宋体" w:cs="宋体"/>
                <w:szCs w:val="21"/>
              </w:rPr>
            </w:pPr>
            <w:r>
              <w:rPr>
                <w:rFonts w:hint="eastAsia" w:ascii="宋体" w:hAnsi="宋体" w:eastAsia="宋体" w:cs="宋体"/>
                <w:szCs w:val="21"/>
              </w:rPr>
              <w:t>16</w:t>
            </w:r>
          </w:p>
        </w:tc>
        <w:tc>
          <w:tcPr>
            <w:tcW w:w="2183" w:type="dxa"/>
            <w:tcBorders>
              <w:tl2br w:val="nil"/>
              <w:tr2bl w:val="nil"/>
            </w:tcBorders>
            <w:vAlign w:val="center"/>
          </w:tcPr>
          <w:p w14:paraId="2BA18F1C">
            <w:pPr>
              <w:spacing w:line="400" w:lineRule="exact"/>
              <w:jc w:val="center"/>
              <w:rPr>
                <w:rFonts w:ascii="宋体" w:hAnsi="宋体" w:eastAsia="宋体" w:cs="宋体"/>
                <w:szCs w:val="21"/>
              </w:rPr>
            </w:pPr>
            <w:r>
              <w:rPr>
                <w:rFonts w:hint="eastAsia" w:ascii="宋体" w:hAnsi="宋体" w:eastAsia="宋体" w:cs="宋体"/>
                <w:szCs w:val="21"/>
              </w:rPr>
              <w:t>代理服务费收取方式</w:t>
            </w:r>
          </w:p>
        </w:tc>
        <w:tc>
          <w:tcPr>
            <w:tcW w:w="5448" w:type="dxa"/>
            <w:tcBorders>
              <w:tl2br w:val="nil"/>
              <w:tr2bl w:val="nil"/>
            </w:tcBorders>
            <w:vAlign w:val="center"/>
          </w:tcPr>
          <w:p w14:paraId="5D056D1C">
            <w:pPr>
              <w:spacing w:line="400" w:lineRule="exact"/>
              <w:rPr>
                <w:rFonts w:ascii="宋体" w:hAnsi="宋体" w:eastAsia="宋体" w:cs="宋体"/>
                <w:szCs w:val="21"/>
              </w:rPr>
            </w:pPr>
            <w:r>
              <w:rPr>
                <w:rFonts w:hint="eastAsia" w:ascii="宋体" w:hAnsi="宋体" w:eastAsia="宋体" w:cs="宋体"/>
                <w:szCs w:val="21"/>
              </w:rPr>
              <w:t>向中标（成交）供应商收取。</w:t>
            </w:r>
          </w:p>
        </w:tc>
      </w:tr>
      <w:tr w14:paraId="01EF1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vAlign w:val="center"/>
          </w:tcPr>
          <w:p w14:paraId="02EC7488">
            <w:pPr>
              <w:spacing w:line="400" w:lineRule="exact"/>
              <w:jc w:val="center"/>
              <w:rPr>
                <w:rFonts w:ascii="宋体" w:hAnsi="宋体" w:eastAsia="宋体" w:cs="宋体"/>
                <w:szCs w:val="21"/>
              </w:rPr>
            </w:pPr>
            <w:r>
              <w:rPr>
                <w:rFonts w:hint="eastAsia" w:ascii="宋体" w:hAnsi="宋体" w:eastAsia="宋体" w:cs="宋体"/>
                <w:szCs w:val="21"/>
              </w:rPr>
              <w:t>17</w:t>
            </w:r>
          </w:p>
        </w:tc>
        <w:tc>
          <w:tcPr>
            <w:tcW w:w="2183" w:type="dxa"/>
            <w:tcBorders>
              <w:tl2br w:val="nil"/>
              <w:tr2bl w:val="nil"/>
            </w:tcBorders>
            <w:vAlign w:val="center"/>
          </w:tcPr>
          <w:p w14:paraId="49673153">
            <w:pPr>
              <w:spacing w:line="400" w:lineRule="exact"/>
              <w:jc w:val="center"/>
              <w:rPr>
                <w:rFonts w:ascii="宋体" w:hAnsi="宋体" w:eastAsia="宋体" w:cs="宋体"/>
                <w:szCs w:val="21"/>
              </w:rPr>
            </w:pPr>
            <w:r>
              <w:rPr>
                <w:rFonts w:hint="eastAsia" w:ascii="宋体" w:hAnsi="宋体" w:eastAsia="宋体" w:cs="宋体"/>
                <w:szCs w:val="21"/>
              </w:rPr>
              <w:t>响应文件要求</w:t>
            </w:r>
          </w:p>
        </w:tc>
        <w:tc>
          <w:tcPr>
            <w:tcW w:w="5448" w:type="dxa"/>
            <w:tcBorders>
              <w:tl2br w:val="nil"/>
              <w:tr2bl w:val="nil"/>
            </w:tcBorders>
            <w:vAlign w:val="center"/>
          </w:tcPr>
          <w:p w14:paraId="0D18F006">
            <w:pPr>
              <w:spacing w:line="400" w:lineRule="exact"/>
              <w:rPr>
                <w:rFonts w:ascii="宋体" w:hAnsi="宋体" w:eastAsia="宋体" w:cs="宋体"/>
                <w:szCs w:val="21"/>
              </w:rPr>
            </w:pPr>
            <w:r>
              <w:rPr>
                <w:rFonts w:hint="eastAsia" w:ascii="宋体" w:hAnsi="宋体" w:eastAsia="宋体" w:cs="宋体"/>
                <w:szCs w:val="21"/>
              </w:rPr>
              <w:t>纸质版响应文件：正本1份，副本2份。</w:t>
            </w:r>
          </w:p>
          <w:p w14:paraId="610B4462">
            <w:pPr>
              <w:spacing w:line="400" w:lineRule="exact"/>
              <w:rPr>
                <w:rFonts w:ascii="宋体" w:hAnsi="宋体" w:eastAsia="宋体" w:cs="宋体"/>
                <w:szCs w:val="21"/>
              </w:rPr>
            </w:pPr>
            <w:r>
              <w:rPr>
                <w:rFonts w:hint="eastAsia" w:ascii="宋体" w:hAnsi="宋体" w:eastAsia="宋体" w:cs="宋体"/>
                <w:szCs w:val="21"/>
              </w:rPr>
              <w:t>电子版响应文件：1份。将电子版响应文件以PDF格式存入U盘，要求无密码、无病毒，不压缩。</w:t>
            </w:r>
          </w:p>
          <w:p w14:paraId="40D9C69D">
            <w:pPr>
              <w:spacing w:line="400" w:lineRule="exact"/>
              <w:rPr>
                <w:rFonts w:ascii="宋体" w:hAnsi="宋体" w:eastAsia="宋体" w:cs="宋体"/>
                <w:szCs w:val="21"/>
              </w:rPr>
            </w:pPr>
            <w:r>
              <w:rPr>
                <w:rFonts w:hint="eastAsia" w:ascii="宋体" w:hAnsi="宋体" w:eastAsia="宋体" w:cs="宋体"/>
                <w:szCs w:val="21"/>
              </w:rPr>
              <w:t>注：请保证电子版响应文件应与纸质响应文件一致，如不一致时以纸质版响应文件为准。</w:t>
            </w:r>
          </w:p>
        </w:tc>
      </w:tr>
      <w:tr w14:paraId="2A6A6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6" w:type="dxa"/>
            <w:tcBorders>
              <w:tl2br w:val="nil"/>
              <w:tr2bl w:val="nil"/>
            </w:tcBorders>
          </w:tcPr>
          <w:p w14:paraId="2027CCD1">
            <w:pPr>
              <w:spacing w:line="400" w:lineRule="exact"/>
              <w:jc w:val="center"/>
              <w:rPr>
                <w:rFonts w:ascii="宋体" w:hAnsi="宋体" w:eastAsia="宋体" w:cs="宋体"/>
                <w:szCs w:val="21"/>
              </w:rPr>
            </w:pPr>
            <w:r>
              <w:rPr>
                <w:rFonts w:hint="eastAsia" w:ascii="宋体" w:hAnsi="宋体" w:eastAsia="宋体" w:cs="宋体"/>
                <w:szCs w:val="21"/>
              </w:rPr>
              <w:t>18</w:t>
            </w:r>
          </w:p>
        </w:tc>
        <w:tc>
          <w:tcPr>
            <w:tcW w:w="2183" w:type="dxa"/>
            <w:tcBorders>
              <w:tl2br w:val="nil"/>
              <w:tr2bl w:val="nil"/>
            </w:tcBorders>
          </w:tcPr>
          <w:p w14:paraId="6D6777FC">
            <w:pPr>
              <w:spacing w:line="400" w:lineRule="exact"/>
              <w:jc w:val="center"/>
              <w:rPr>
                <w:rFonts w:ascii="宋体" w:hAnsi="宋体" w:eastAsia="宋体" w:cs="宋体"/>
                <w:szCs w:val="21"/>
              </w:rPr>
            </w:pPr>
            <w:r>
              <w:rPr>
                <w:rFonts w:hint="eastAsia" w:ascii="宋体" w:hAnsi="宋体" w:eastAsia="宋体" w:cs="宋体"/>
                <w:szCs w:val="21"/>
              </w:rPr>
              <w:t>专门面向中小企业采购</w:t>
            </w:r>
          </w:p>
        </w:tc>
        <w:tc>
          <w:tcPr>
            <w:tcW w:w="5448" w:type="dxa"/>
            <w:tcBorders>
              <w:tl2br w:val="nil"/>
              <w:tr2bl w:val="nil"/>
            </w:tcBorders>
            <w:vAlign w:val="center"/>
          </w:tcPr>
          <w:p w14:paraId="0E3DBDE1">
            <w:pPr>
              <w:spacing w:line="400" w:lineRule="exact"/>
              <w:rPr>
                <w:rFonts w:ascii="宋体" w:hAnsi="宋体" w:eastAsia="宋体" w:cs="宋体"/>
                <w:szCs w:val="21"/>
              </w:rPr>
            </w:pPr>
            <w:r>
              <w:rPr>
                <w:rFonts w:hint="eastAsia" w:ascii="宋体" w:hAnsi="宋体" w:eastAsia="宋体" w:cs="宋体"/>
                <w:szCs w:val="21"/>
              </w:rPr>
              <w:t>本项目属于专门面向中小微企业采购的项目。</w:t>
            </w:r>
          </w:p>
        </w:tc>
      </w:tr>
    </w:tbl>
    <w:p w14:paraId="4DB87D5A">
      <w:pPr>
        <w:spacing w:line="400" w:lineRule="exact"/>
        <w:rPr>
          <w:rFonts w:ascii="宋体" w:hAnsi="宋体" w:eastAsia="宋体" w:cs="宋体"/>
          <w:szCs w:val="21"/>
        </w:rPr>
      </w:pPr>
      <w:r>
        <w:rPr>
          <w:rFonts w:hint="eastAsia" w:ascii="宋体" w:hAnsi="宋体" w:eastAsia="宋体" w:cs="宋体"/>
          <w:b/>
          <w:szCs w:val="21"/>
        </w:rPr>
        <w:t>三、说明</w:t>
      </w:r>
    </w:p>
    <w:p w14:paraId="15DD2C0E">
      <w:pPr>
        <w:spacing w:line="400" w:lineRule="exact"/>
        <w:rPr>
          <w:rFonts w:ascii="宋体" w:hAnsi="宋体" w:eastAsia="宋体" w:cs="宋体"/>
          <w:szCs w:val="21"/>
        </w:rPr>
      </w:pPr>
      <w:r>
        <w:rPr>
          <w:rFonts w:hint="eastAsia" w:ascii="宋体" w:hAnsi="宋体" w:eastAsia="宋体" w:cs="宋体"/>
          <w:b/>
          <w:szCs w:val="21"/>
        </w:rPr>
        <w:t>1.总则</w:t>
      </w:r>
    </w:p>
    <w:p w14:paraId="55923822">
      <w:pPr>
        <w:spacing w:line="400" w:lineRule="exact"/>
        <w:ind w:firstLine="480"/>
        <w:rPr>
          <w:rFonts w:ascii="宋体" w:hAnsi="宋体" w:eastAsia="宋体" w:cs="宋体"/>
          <w:szCs w:val="21"/>
        </w:rPr>
      </w:pPr>
      <w:r>
        <w:rPr>
          <w:rFonts w:hint="eastAsia" w:ascii="宋体" w:hAnsi="宋体" w:eastAsia="宋体" w:cs="宋体"/>
          <w:szCs w:val="21"/>
        </w:rPr>
        <w:t>本磋商文件参照《中华人民共和国政府采购法》、《中华人民共和国政府采购法实施条例》（国务院令第658号）和《政府采购竞争性磋商采购方式管理暂行办法》（财库〔2014〕214号）及国家和广东省有关法律、法规、规章制度编制。</w:t>
      </w:r>
    </w:p>
    <w:p w14:paraId="0C3C45F9">
      <w:pPr>
        <w:spacing w:line="400" w:lineRule="exact"/>
        <w:ind w:firstLine="480"/>
        <w:rPr>
          <w:rFonts w:ascii="宋体" w:hAnsi="宋体" w:eastAsia="宋体" w:cs="宋体"/>
          <w:szCs w:val="21"/>
        </w:rPr>
      </w:pPr>
      <w:r>
        <w:rPr>
          <w:rFonts w:hint="eastAsia" w:ascii="宋体" w:hAnsi="宋体" w:eastAsia="宋体" w:cs="宋体"/>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14:paraId="1CE55EFF">
      <w:pPr>
        <w:spacing w:line="400" w:lineRule="exact"/>
        <w:ind w:firstLine="480"/>
        <w:rPr>
          <w:rFonts w:ascii="宋体" w:hAnsi="宋体" w:eastAsia="宋体" w:cs="宋体"/>
          <w:szCs w:val="21"/>
        </w:rPr>
      </w:pPr>
      <w:r>
        <w:rPr>
          <w:rFonts w:hint="eastAsia" w:ascii="宋体" w:hAnsi="宋体" w:eastAsia="宋体" w:cs="宋体"/>
          <w:szCs w:val="21"/>
        </w:rPr>
        <w:t>本次竞争性磋商项目，是以磋商公告的方式邀请非特定的供应商参加磋商。</w:t>
      </w:r>
    </w:p>
    <w:p w14:paraId="262E7082">
      <w:pPr>
        <w:spacing w:line="400" w:lineRule="exact"/>
        <w:rPr>
          <w:rFonts w:ascii="宋体" w:hAnsi="宋体" w:eastAsia="宋体" w:cs="宋体"/>
          <w:szCs w:val="21"/>
        </w:rPr>
      </w:pPr>
      <w:r>
        <w:rPr>
          <w:rFonts w:hint="eastAsia" w:ascii="宋体" w:hAnsi="宋体" w:eastAsia="宋体" w:cs="宋体"/>
          <w:b/>
          <w:szCs w:val="21"/>
        </w:rPr>
        <w:t>2.适用范围</w:t>
      </w:r>
    </w:p>
    <w:p w14:paraId="1A117620">
      <w:pPr>
        <w:spacing w:line="400" w:lineRule="exact"/>
        <w:ind w:firstLine="480"/>
        <w:rPr>
          <w:rFonts w:ascii="宋体" w:hAnsi="宋体" w:eastAsia="宋体" w:cs="宋体"/>
          <w:szCs w:val="21"/>
        </w:rPr>
      </w:pPr>
      <w:r>
        <w:rPr>
          <w:rFonts w:hint="eastAsia" w:ascii="宋体" w:hAnsi="宋体" w:eastAsia="宋体" w:cs="宋体"/>
          <w:szCs w:val="21"/>
        </w:rPr>
        <w:t>本磋商文件仅适用于本次磋商公告中所涉及的项目和内容。</w:t>
      </w:r>
    </w:p>
    <w:p w14:paraId="16064BFB">
      <w:pPr>
        <w:spacing w:line="400" w:lineRule="exact"/>
        <w:rPr>
          <w:rFonts w:ascii="宋体" w:hAnsi="宋体" w:eastAsia="宋体" w:cs="宋体"/>
          <w:szCs w:val="21"/>
        </w:rPr>
      </w:pPr>
      <w:r>
        <w:rPr>
          <w:rFonts w:hint="eastAsia" w:ascii="宋体" w:hAnsi="宋体" w:eastAsia="宋体" w:cs="宋体"/>
          <w:b/>
          <w:szCs w:val="21"/>
        </w:rPr>
        <w:t>3.进口产品</w:t>
      </w:r>
    </w:p>
    <w:p w14:paraId="6CEB7AC9">
      <w:pPr>
        <w:spacing w:line="400" w:lineRule="exact"/>
        <w:ind w:firstLine="480"/>
        <w:rPr>
          <w:rFonts w:ascii="宋体" w:hAnsi="宋体" w:eastAsia="宋体" w:cs="宋体"/>
          <w:szCs w:val="21"/>
        </w:rPr>
      </w:pPr>
      <w:r>
        <w:rPr>
          <w:rFonts w:hint="eastAsia" w:ascii="宋体" w:hAnsi="宋体" w:eastAsia="宋体" w:cs="宋体"/>
          <w:szCs w:val="21"/>
        </w:rPr>
        <w:t>若本项目允许采购进口产品，供应商应保证所投产品可履行合法报通关手续进入中国关境内。</w:t>
      </w:r>
    </w:p>
    <w:p w14:paraId="6993D7D2">
      <w:pPr>
        <w:spacing w:line="400" w:lineRule="exact"/>
        <w:ind w:firstLine="480"/>
        <w:rPr>
          <w:rFonts w:ascii="宋体" w:hAnsi="宋体" w:eastAsia="宋体" w:cs="宋体"/>
          <w:szCs w:val="21"/>
        </w:rPr>
      </w:pPr>
      <w:r>
        <w:rPr>
          <w:rFonts w:hint="eastAsia" w:ascii="宋体" w:hAnsi="宋体" w:eastAsia="宋体" w:cs="宋体"/>
          <w:szCs w:val="21"/>
        </w:rPr>
        <w:t>若本项目不允许采购进口产品，如供应商所投产品为进口产品，其响应将被认定为响应无效。</w:t>
      </w:r>
    </w:p>
    <w:p w14:paraId="380CDAEC">
      <w:pPr>
        <w:spacing w:line="400" w:lineRule="exact"/>
        <w:rPr>
          <w:rFonts w:ascii="宋体" w:hAnsi="宋体" w:eastAsia="宋体" w:cs="宋体"/>
          <w:szCs w:val="21"/>
        </w:rPr>
      </w:pPr>
      <w:r>
        <w:rPr>
          <w:rFonts w:hint="eastAsia" w:ascii="宋体" w:hAnsi="宋体" w:eastAsia="宋体" w:cs="宋体"/>
          <w:b/>
          <w:szCs w:val="21"/>
        </w:rPr>
        <w:t>4.磋商费用</w:t>
      </w:r>
    </w:p>
    <w:p w14:paraId="6BA5CD9B">
      <w:pPr>
        <w:spacing w:line="400" w:lineRule="exact"/>
        <w:ind w:firstLine="480"/>
        <w:rPr>
          <w:rFonts w:ascii="宋体" w:hAnsi="宋体" w:eastAsia="宋体" w:cs="宋体"/>
          <w:szCs w:val="21"/>
        </w:rPr>
      </w:pPr>
      <w:r>
        <w:rPr>
          <w:rFonts w:hint="eastAsia" w:ascii="宋体" w:hAnsi="宋体" w:eastAsia="宋体" w:cs="宋体"/>
          <w:szCs w:val="21"/>
        </w:rPr>
        <w:t>不论磋商结果如何，供应商应承担所有与准备和参加磋商有关的费用。采购代理机构和采购人均无义务和责任承担相关费用。</w:t>
      </w:r>
    </w:p>
    <w:p w14:paraId="4DF18592">
      <w:pPr>
        <w:spacing w:line="400" w:lineRule="exact"/>
        <w:rPr>
          <w:rFonts w:ascii="宋体" w:hAnsi="宋体" w:eastAsia="宋体" w:cs="宋体"/>
          <w:szCs w:val="21"/>
        </w:rPr>
      </w:pPr>
      <w:r>
        <w:rPr>
          <w:rFonts w:hint="eastAsia" w:ascii="宋体" w:hAnsi="宋体" w:eastAsia="宋体" w:cs="宋体"/>
          <w:b/>
          <w:szCs w:val="21"/>
        </w:rPr>
        <w:t>5.以联合体形式磋商的，应符合以下规定</w:t>
      </w:r>
    </w:p>
    <w:p w14:paraId="15198EDB">
      <w:pPr>
        <w:spacing w:line="400" w:lineRule="exact"/>
        <w:ind w:firstLine="480"/>
        <w:rPr>
          <w:rFonts w:ascii="宋体" w:hAnsi="宋体" w:eastAsia="宋体" w:cs="宋体"/>
          <w:szCs w:val="21"/>
        </w:rPr>
      </w:pPr>
      <w:r>
        <w:rPr>
          <w:rFonts w:hint="eastAsia" w:ascii="宋体" w:hAnsi="宋体" w:eastAsia="宋体" w:cs="宋体"/>
          <w:szCs w:val="21"/>
        </w:rPr>
        <w:t>5.1联合体各方均应当满足《中华人民共和国政府采购法》第二十二条规定的条件，并在响应文件中提供联合体各方的相关证明材料。</w:t>
      </w:r>
    </w:p>
    <w:p w14:paraId="79A7809A">
      <w:pPr>
        <w:spacing w:line="400" w:lineRule="exact"/>
        <w:ind w:firstLine="480"/>
        <w:rPr>
          <w:rFonts w:ascii="宋体" w:hAnsi="宋体" w:eastAsia="宋体" w:cs="宋体"/>
          <w:szCs w:val="21"/>
        </w:rPr>
      </w:pPr>
      <w:r>
        <w:rPr>
          <w:rFonts w:hint="eastAsia" w:ascii="宋体" w:hAnsi="宋体" w:eastAsia="宋体" w:cs="宋体"/>
          <w:szCs w:val="21"/>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0426E289">
      <w:pPr>
        <w:spacing w:line="400" w:lineRule="exact"/>
        <w:ind w:firstLine="480"/>
        <w:rPr>
          <w:rFonts w:ascii="宋体" w:hAnsi="宋体" w:eastAsia="宋体" w:cs="宋体"/>
          <w:szCs w:val="21"/>
        </w:rPr>
      </w:pPr>
      <w:r>
        <w:rPr>
          <w:rFonts w:hint="eastAsia" w:ascii="宋体" w:hAnsi="宋体" w:eastAsia="宋体" w:cs="宋体"/>
          <w:szCs w:val="21"/>
        </w:rPr>
        <w:t>5.3联合体响应的，联合体名称需与联合体协议书签署方一致。对于需交响应保证金的，以牵头方名义缴纳。</w:t>
      </w:r>
    </w:p>
    <w:p w14:paraId="53BBD55B">
      <w:pPr>
        <w:spacing w:line="400" w:lineRule="exact"/>
        <w:ind w:firstLine="480"/>
        <w:rPr>
          <w:rFonts w:ascii="宋体" w:hAnsi="宋体" w:eastAsia="宋体" w:cs="宋体"/>
          <w:szCs w:val="21"/>
        </w:rPr>
      </w:pPr>
      <w:r>
        <w:rPr>
          <w:rFonts w:hint="eastAsia" w:ascii="宋体" w:hAnsi="宋体" w:eastAsia="宋体" w:cs="宋体"/>
          <w:szCs w:val="21"/>
        </w:rPr>
        <w:t>5.4联合体成员存在不良信用记录的，视同联合体存在不良信用记录。</w:t>
      </w:r>
    </w:p>
    <w:p w14:paraId="06830E69">
      <w:pPr>
        <w:spacing w:line="400" w:lineRule="exact"/>
        <w:ind w:firstLine="480"/>
        <w:rPr>
          <w:rFonts w:ascii="宋体" w:hAnsi="宋体" w:eastAsia="宋体" w:cs="宋体"/>
          <w:szCs w:val="21"/>
        </w:rPr>
      </w:pPr>
      <w:r>
        <w:rPr>
          <w:rFonts w:hint="eastAsia" w:ascii="宋体" w:hAnsi="宋体" w:eastAsia="宋体" w:cs="宋体"/>
          <w:szCs w:val="21"/>
        </w:rPr>
        <w:t>5.5联合体各方均应满足《中华人民共和国政府采购法》第二十二条规定的条件。参照《中华人民共和国政府采购法实施条例》第二十二条，联合体中有同类资质的供应商按照联合体分工承担相同工作的，应当按照资质等级较低的供应商确定资质等级。</w:t>
      </w:r>
    </w:p>
    <w:p w14:paraId="6044579C">
      <w:pPr>
        <w:spacing w:line="400" w:lineRule="exact"/>
        <w:ind w:firstLine="480"/>
        <w:rPr>
          <w:rFonts w:ascii="宋体" w:hAnsi="宋体" w:eastAsia="宋体" w:cs="宋体"/>
          <w:szCs w:val="21"/>
        </w:rPr>
      </w:pPr>
      <w:r>
        <w:rPr>
          <w:rFonts w:hint="eastAsia" w:ascii="宋体" w:hAnsi="宋体" w:eastAsia="宋体" w:cs="宋体"/>
          <w:szCs w:val="21"/>
        </w:rPr>
        <w:t>5.6联合体各方应当共同与采购人签订采购合同，就合同约定的事项对采购人承担连带责任。</w:t>
      </w:r>
    </w:p>
    <w:p w14:paraId="55A67460">
      <w:pPr>
        <w:spacing w:line="400" w:lineRule="exact"/>
        <w:rPr>
          <w:rFonts w:ascii="宋体" w:hAnsi="宋体" w:eastAsia="宋体" w:cs="宋体"/>
          <w:szCs w:val="21"/>
        </w:rPr>
      </w:pPr>
      <w:r>
        <w:rPr>
          <w:rFonts w:hint="eastAsia" w:ascii="宋体" w:hAnsi="宋体" w:eastAsia="宋体" w:cs="宋体"/>
          <w:b/>
          <w:szCs w:val="21"/>
        </w:rPr>
        <w:t>6.关联企业响应说明</w:t>
      </w:r>
    </w:p>
    <w:p w14:paraId="25F1E0CE">
      <w:pPr>
        <w:spacing w:line="400" w:lineRule="exact"/>
        <w:ind w:firstLine="480"/>
        <w:rPr>
          <w:rFonts w:ascii="宋体" w:hAnsi="宋体" w:eastAsia="宋体" w:cs="宋体"/>
          <w:szCs w:val="21"/>
        </w:rPr>
      </w:pPr>
      <w:r>
        <w:rPr>
          <w:rFonts w:hint="eastAsia" w:ascii="宋体" w:hAnsi="宋体" w:eastAsia="宋体" w:cs="宋体"/>
          <w:szCs w:val="21"/>
        </w:rPr>
        <w:t>6.1对于不接受联合体响应的采购项目：法定代表人或单位负责人为同一个人或者存在直接控股、管理关系的不同供应商，不得同时参加同一项目或同一采购包的响应。如同时参加，则评审时将同时被拒绝。</w:t>
      </w:r>
    </w:p>
    <w:p w14:paraId="7AE1A9BC">
      <w:pPr>
        <w:spacing w:line="400" w:lineRule="exact"/>
        <w:ind w:firstLine="480"/>
        <w:rPr>
          <w:rFonts w:ascii="宋体" w:hAnsi="宋体" w:eastAsia="宋体" w:cs="宋体"/>
          <w:szCs w:val="21"/>
        </w:rPr>
      </w:pPr>
      <w:r>
        <w:rPr>
          <w:rFonts w:hint="eastAsia" w:ascii="宋体" w:hAnsi="宋体" w:eastAsia="宋体" w:cs="宋体"/>
          <w:szCs w:val="21"/>
        </w:rPr>
        <w:t>6.2对于接受联合体响应的采购项目：除联合体外，法定代表人或单位负责人为同一个人或者存在直接控股、管理关系的不同供应商，不得同时参加同一项目或同一采购包的响应。如同时参加，则评审时将同时被拒绝。</w:t>
      </w:r>
    </w:p>
    <w:p w14:paraId="37199FB2">
      <w:pPr>
        <w:spacing w:line="400" w:lineRule="exact"/>
        <w:rPr>
          <w:rFonts w:ascii="宋体" w:hAnsi="宋体" w:eastAsia="宋体" w:cs="宋体"/>
          <w:szCs w:val="21"/>
        </w:rPr>
      </w:pPr>
      <w:r>
        <w:rPr>
          <w:rFonts w:hint="eastAsia" w:ascii="宋体" w:hAnsi="宋体" w:eastAsia="宋体" w:cs="宋体"/>
          <w:b/>
          <w:szCs w:val="21"/>
        </w:rPr>
        <w:t>7.关于中小微企业响应</w:t>
      </w:r>
    </w:p>
    <w:p w14:paraId="2B2D9C9F">
      <w:pPr>
        <w:spacing w:line="400" w:lineRule="exact"/>
        <w:ind w:firstLine="480"/>
        <w:rPr>
          <w:rFonts w:ascii="宋体" w:hAnsi="宋体" w:eastAsia="宋体" w:cs="宋体"/>
          <w:szCs w:val="21"/>
        </w:rPr>
      </w:pPr>
      <w:r>
        <w:rPr>
          <w:rFonts w:hint="eastAsia" w:ascii="宋体" w:hAnsi="宋体" w:eastAsia="宋体" w:cs="宋体"/>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14:paraId="2A9A0A8E">
      <w:pPr>
        <w:spacing w:line="400" w:lineRule="exact"/>
        <w:ind w:firstLine="480"/>
        <w:rPr>
          <w:rFonts w:ascii="宋体" w:hAnsi="宋体" w:eastAsia="宋体" w:cs="宋体"/>
          <w:szCs w:val="21"/>
        </w:rPr>
      </w:pPr>
      <w:r>
        <w:rPr>
          <w:rFonts w:hint="eastAsia" w:ascii="宋体" w:hAnsi="宋体" w:eastAsia="宋体" w:cs="宋体"/>
          <w:szCs w:val="21"/>
        </w:rPr>
        <w:t>参照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14:paraId="7024DBE8">
      <w:pPr>
        <w:spacing w:line="400" w:lineRule="exact"/>
        <w:ind w:firstLine="480"/>
        <w:rPr>
          <w:rFonts w:ascii="宋体" w:hAnsi="宋体" w:eastAsia="宋体" w:cs="宋体"/>
          <w:szCs w:val="21"/>
        </w:rPr>
      </w:pPr>
      <w:r>
        <w:rPr>
          <w:rFonts w:hint="eastAsia" w:ascii="宋体" w:hAnsi="宋体" w:eastAsia="宋体" w:cs="宋体"/>
          <w:szCs w:val="21"/>
        </w:rPr>
        <w:t>参照财库〔2017〕141号《财政部 民政部中国残疾人联合会关于促进残疾人就业政府采购政策的通知》，在政府采购活动中，残疾人福利性单位视同小型、微型企业，享受政府采购支持政策的残疾人福利性单位应当同时满足《财政部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54DDF0B">
      <w:pPr>
        <w:spacing w:line="400" w:lineRule="exact"/>
        <w:rPr>
          <w:rFonts w:ascii="宋体" w:hAnsi="宋体" w:eastAsia="宋体" w:cs="宋体"/>
          <w:szCs w:val="21"/>
        </w:rPr>
      </w:pPr>
      <w:r>
        <w:rPr>
          <w:rFonts w:hint="eastAsia" w:ascii="宋体" w:hAnsi="宋体" w:eastAsia="宋体" w:cs="宋体"/>
          <w:b/>
          <w:szCs w:val="21"/>
        </w:rPr>
        <w:t>8.纪律与保密事项</w:t>
      </w:r>
    </w:p>
    <w:p w14:paraId="046E829D">
      <w:pPr>
        <w:spacing w:line="400" w:lineRule="exact"/>
        <w:ind w:firstLine="480"/>
        <w:rPr>
          <w:rFonts w:ascii="宋体" w:hAnsi="宋体" w:eastAsia="宋体" w:cs="宋体"/>
          <w:szCs w:val="21"/>
        </w:rPr>
      </w:pPr>
      <w:r>
        <w:rPr>
          <w:rFonts w:hint="eastAsia" w:ascii="宋体" w:hAnsi="宋体" w:eastAsia="宋体" w:cs="宋体"/>
          <w:szCs w:val="21"/>
        </w:rPr>
        <w:t>8.1供应商不得相互串通响应报价，不得妨碍其他供应商的公平竞争，不得损害采购人或其他供应商的合法权益，供应商不得以向采购人、磋商小组成员行贿或者采取其他不正当手段谋取成交。</w:t>
      </w:r>
    </w:p>
    <w:p w14:paraId="137D33A5">
      <w:pPr>
        <w:spacing w:line="400" w:lineRule="exact"/>
        <w:ind w:firstLine="480"/>
        <w:rPr>
          <w:rFonts w:ascii="宋体" w:hAnsi="宋体" w:eastAsia="宋体" w:cs="宋体"/>
          <w:szCs w:val="21"/>
        </w:rPr>
      </w:pPr>
      <w:r>
        <w:rPr>
          <w:rFonts w:hint="eastAsia" w:ascii="宋体" w:hAnsi="宋体" w:eastAsia="宋体" w:cs="宋体"/>
          <w:szCs w:val="21"/>
        </w:rPr>
        <w:t>8.2供应商不得与采购人就响应价格、响应方案等实质性内容进行磋商，也不得私下接触磋商小组成员。</w:t>
      </w:r>
    </w:p>
    <w:p w14:paraId="16498FCF">
      <w:pPr>
        <w:spacing w:line="400" w:lineRule="exact"/>
        <w:ind w:firstLine="480"/>
        <w:rPr>
          <w:rFonts w:ascii="宋体" w:hAnsi="宋体" w:eastAsia="宋体" w:cs="宋体"/>
          <w:szCs w:val="21"/>
        </w:rPr>
      </w:pPr>
      <w:r>
        <w:rPr>
          <w:rFonts w:hint="eastAsia" w:ascii="宋体" w:hAnsi="宋体" w:eastAsia="宋体" w:cs="宋体"/>
          <w:szCs w:val="21"/>
        </w:rPr>
        <w:t>8.3在确定中标（成交）供应商之前，供应商试图在响应文件审查、澄清、比较和评价时对磋商小组、采购人和采购代理机构施加任何影响都可能导致其响应无效。</w:t>
      </w:r>
    </w:p>
    <w:p w14:paraId="597229AE">
      <w:pPr>
        <w:spacing w:line="400" w:lineRule="exact"/>
        <w:ind w:firstLine="480"/>
        <w:rPr>
          <w:rFonts w:ascii="宋体" w:hAnsi="宋体" w:eastAsia="宋体" w:cs="宋体"/>
          <w:szCs w:val="21"/>
        </w:rPr>
      </w:pPr>
      <w:r>
        <w:rPr>
          <w:rFonts w:hint="eastAsia" w:ascii="宋体" w:hAnsi="宋体" w:eastAsia="宋体" w:cs="宋体"/>
          <w:szCs w:val="21"/>
        </w:rPr>
        <w:t>8.4获得本磋商文件者，须履行本磋商项目下保密义务，不得将因本次磋商获得的信息向第三人外传，不得将磋商文件用作本次响应以外的任何用途。</w:t>
      </w:r>
    </w:p>
    <w:p w14:paraId="22B24E81">
      <w:pPr>
        <w:spacing w:line="400" w:lineRule="exact"/>
        <w:ind w:firstLine="480"/>
        <w:rPr>
          <w:rFonts w:ascii="宋体" w:hAnsi="宋体" w:eastAsia="宋体" w:cs="宋体"/>
          <w:szCs w:val="21"/>
        </w:rPr>
      </w:pPr>
      <w:r>
        <w:rPr>
          <w:rFonts w:hint="eastAsia" w:ascii="宋体" w:hAnsi="宋体" w:eastAsia="宋体" w:cs="宋体"/>
          <w:szCs w:val="21"/>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6DE48608">
      <w:pPr>
        <w:spacing w:line="400" w:lineRule="exact"/>
        <w:ind w:firstLine="480"/>
        <w:rPr>
          <w:rFonts w:ascii="宋体" w:hAnsi="宋体" w:eastAsia="宋体" w:cs="宋体"/>
          <w:szCs w:val="21"/>
        </w:rPr>
      </w:pPr>
      <w:r>
        <w:rPr>
          <w:rFonts w:hint="eastAsia" w:ascii="宋体" w:hAnsi="宋体" w:eastAsia="宋体" w:cs="宋体"/>
          <w:szCs w:val="21"/>
        </w:rPr>
        <w:t>8.6采购人或采购代理机构有权将供应商提供的所有资料向有关政府部门或询价小组披露。</w:t>
      </w:r>
    </w:p>
    <w:p w14:paraId="31A26D2B">
      <w:pPr>
        <w:spacing w:line="400" w:lineRule="exact"/>
        <w:ind w:firstLine="480"/>
        <w:rPr>
          <w:rFonts w:ascii="宋体" w:hAnsi="宋体" w:eastAsia="宋体" w:cs="宋体"/>
          <w:szCs w:val="21"/>
        </w:rPr>
      </w:pPr>
      <w:r>
        <w:rPr>
          <w:rFonts w:hint="eastAsia" w:ascii="宋体" w:hAnsi="宋体" w:eastAsia="宋体" w:cs="宋体"/>
          <w:szCs w:val="21"/>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665AC8F0">
      <w:pPr>
        <w:spacing w:line="400" w:lineRule="exact"/>
        <w:rPr>
          <w:rFonts w:ascii="宋体" w:hAnsi="宋体" w:eastAsia="宋体" w:cs="宋体"/>
          <w:szCs w:val="21"/>
        </w:rPr>
      </w:pPr>
      <w:r>
        <w:rPr>
          <w:rFonts w:hint="eastAsia" w:ascii="宋体" w:hAnsi="宋体" w:eastAsia="宋体" w:cs="宋体"/>
          <w:b/>
          <w:szCs w:val="21"/>
        </w:rPr>
        <w:t>9.语言文字以及度量衡单位</w:t>
      </w:r>
    </w:p>
    <w:p w14:paraId="0B11729B">
      <w:pPr>
        <w:spacing w:line="400" w:lineRule="exact"/>
        <w:ind w:firstLine="480"/>
        <w:rPr>
          <w:rFonts w:ascii="宋体" w:hAnsi="宋体" w:eastAsia="宋体" w:cs="宋体"/>
          <w:szCs w:val="21"/>
        </w:rPr>
      </w:pPr>
      <w:r>
        <w:rPr>
          <w:rFonts w:hint="eastAsia" w:ascii="宋体" w:hAnsi="宋体" w:eastAsia="宋体" w:cs="宋体"/>
          <w:szCs w:val="21"/>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16D201B">
      <w:pPr>
        <w:spacing w:line="400" w:lineRule="exact"/>
        <w:ind w:firstLine="480"/>
        <w:rPr>
          <w:rFonts w:ascii="宋体" w:hAnsi="宋体" w:eastAsia="宋体" w:cs="宋体"/>
          <w:szCs w:val="21"/>
        </w:rPr>
      </w:pPr>
      <w:r>
        <w:rPr>
          <w:rFonts w:hint="eastAsia" w:ascii="宋体" w:hAnsi="宋体" w:eastAsia="宋体" w:cs="宋体"/>
          <w:szCs w:val="21"/>
        </w:rPr>
        <w:t>9.2除非磋商文件的技术规格中另有规定，供应商在响应文件中及其与采购人和采购代理机构的所有往来文件中的计量单位均应采用中华人民共和国法定计量单位。</w:t>
      </w:r>
    </w:p>
    <w:p w14:paraId="154E1BB8">
      <w:pPr>
        <w:spacing w:line="400" w:lineRule="exact"/>
        <w:ind w:firstLine="480"/>
        <w:rPr>
          <w:rFonts w:ascii="宋体" w:hAnsi="宋体" w:eastAsia="宋体" w:cs="宋体"/>
          <w:szCs w:val="21"/>
        </w:rPr>
      </w:pPr>
      <w:r>
        <w:rPr>
          <w:rFonts w:hint="eastAsia" w:ascii="宋体" w:hAnsi="宋体" w:eastAsia="宋体" w:cs="宋体"/>
          <w:szCs w:val="21"/>
        </w:rPr>
        <w:t>9.3供应商所提供的货物、服务及工程均应以人民币报价，货币单位：元/%。</w:t>
      </w:r>
    </w:p>
    <w:p w14:paraId="5703311A">
      <w:pPr>
        <w:spacing w:line="400" w:lineRule="exact"/>
        <w:rPr>
          <w:rFonts w:ascii="宋体" w:hAnsi="宋体" w:eastAsia="宋体" w:cs="宋体"/>
          <w:szCs w:val="21"/>
        </w:rPr>
      </w:pPr>
      <w:r>
        <w:rPr>
          <w:rFonts w:hint="eastAsia" w:ascii="宋体" w:hAnsi="宋体" w:eastAsia="宋体" w:cs="宋体"/>
          <w:b/>
          <w:szCs w:val="21"/>
        </w:rPr>
        <w:t>10. 现场踏勘（如有）</w:t>
      </w:r>
    </w:p>
    <w:p w14:paraId="47C00F1E">
      <w:pPr>
        <w:spacing w:line="400" w:lineRule="exact"/>
        <w:ind w:firstLine="480"/>
        <w:rPr>
          <w:rFonts w:ascii="宋体" w:hAnsi="宋体" w:eastAsia="宋体" w:cs="宋体"/>
          <w:szCs w:val="21"/>
        </w:rPr>
      </w:pPr>
      <w:r>
        <w:rPr>
          <w:rFonts w:hint="eastAsia" w:ascii="宋体" w:hAnsi="宋体" w:eastAsia="宋体" w:cs="宋体"/>
          <w:szCs w:val="21"/>
        </w:rPr>
        <w:t>10.1磋商文件规定组织踏勘现场的，采购人按磋商文件规定的时间、地点组织供应商踏勘项目现场。</w:t>
      </w:r>
    </w:p>
    <w:p w14:paraId="10571813">
      <w:pPr>
        <w:spacing w:line="400" w:lineRule="exact"/>
        <w:ind w:firstLine="480"/>
        <w:rPr>
          <w:rFonts w:ascii="宋体" w:hAnsi="宋体" w:eastAsia="宋体" w:cs="宋体"/>
          <w:szCs w:val="21"/>
        </w:rPr>
      </w:pPr>
      <w:r>
        <w:rPr>
          <w:rFonts w:hint="eastAsia" w:ascii="宋体" w:hAnsi="宋体" w:eastAsia="宋体" w:cs="宋体"/>
          <w:szCs w:val="21"/>
        </w:rPr>
        <w:t>10.2供应商自行承担踏勘现场发生的责任、风险和自身费用。</w:t>
      </w:r>
    </w:p>
    <w:p w14:paraId="484B2654">
      <w:pPr>
        <w:spacing w:line="400" w:lineRule="exact"/>
        <w:ind w:firstLine="480"/>
        <w:rPr>
          <w:rFonts w:ascii="宋体" w:hAnsi="宋体" w:eastAsia="宋体" w:cs="宋体"/>
          <w:szCs w:val="21"/>
        </w:rPr>
      </w:pPr>
      <w:r>
        <w:rPr>
          <w:rFonts w:hint="eastAsia" w:ascii="宋体" w:hAnsi="宋体" w:eastAsia="宋体" w:cs="宋体"/>
          <w:szCs w:val="21"/>
        </w:rPr>
        <w:t>10.3采购人在踏勘现场中介绍的资料和数据等，不构成对磋商文件的修改或不作为供应商编制响应文件的依据。</w:t>
      </w:r>
    </w:p>
    <w:p w14:paraId="6FA2429C">
      <w:pPr>
        <w:spacing w:line="400" w:lineRule="exact"/>
        <w:rPr>
          <w:rFonts w:ascii="宋体" w:hAnsi="宋体" w:eastAsia="宋体" w:cs="宋体"/>
          <w:szCs w:val="21"/>
        </w:rPr>
      </w:pPr>
      <w:r>
        <w:rPr>
          <w:rFonts w:hint="eastAsia" w:ascii="宋体" w:hAnsi="宋体" w:eastAsia="宋体" w:cs="宋体"/>
          <w:b/>
          <w:szCs w:val="21"/>
        </w:rPr>
        <w:t>四、磋商文件的澄清和修改</w:t>
      </w:r>
    </w:p>
    <w:p w14:paraId="3ABAE2DA">
      <w:pPr>
        <w:spacing w:line="400" w:lineRule="exact"/>
        <w:ind w:firstLine="480"/>
        <w:rPr>
          <w:rFonts w:ascii="宋体" w:hAnsi="宋体" w:eastAsia="宋体" w:cs="宋体"/>
          <w:szCs w:val="21"/>
        </w:rPr>
      </w:pPr>
      <w:r>
        <w:rPr>
          <w:rFonts w:hint="eastAsia" w:ascii="宋体" w:hAnsi="宋体" w:eastAsia="宋体" w:cs="宋体"/>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798DD9CB">
      <w:pPr>
        <w:spacing w:line="400" w:lineRule="exact"/>
        <w:ind w:firstLine="480"/>
        <w:rPr>
          <w:rFonts w:ascii="宋体" w:hAnsi="宋体" w:eastAsia="宋体" w:cs="宋体"/>
          <w:szCs w:val="21"/>
        </w:rPr>
      </w:pPr>
      <w:r>
        <w:rPr>
          <w:rFonts w:hint="eastAsia" w:ascii="宋体" w:hAnsi="宋体" w:eastAsia="宋体" w:cs="宋体"/>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50904973">
      <w:pPr>
        <w:spacing w:line="400" w:lineRule="exact"/>
        <w:ind w:firstLine="480"/>
        <w:rPr>
          <w:rFonts w:ascii="宋体" w:hAnsi="宋体" w:eastAsia="宋体" w:cs="宋体"/>
          <w:szCs w:val="21"/>
        </w:rPr>
      </w:pPr>
      <w:r>
        <w:rPr>
          <w:rFonts w:hint="eastAsia" w:ascii="宋体" w:hAnsi="宋体" w:eastAsia="宋体" w:cs="宋体"/>
          <w:szCs w:val="21"/>
        </w:rPr>
        <w:t>3.如更正公告有重新发布磋商文件的，供应商应以最新发布的磋商文件制作响应文件。</w:t>
      </w:r>
    </w:p>
    <w:p w14:paraId="35231486">
      <w:pPr>
        <w:spacing w:line="400" w:lineRule="exact"/>
        <w:ind w:firstLine="480"/>
        <w:rPr>
          <w:rFonts w:ascii="宋体" w:hAnsi="宋体" w:eastAsia="宋体" w:cs="宋体"/>
          <w:szCs w:val="21"/>
        </w:rPr>
      </w:pPr>
      <w:r>
        <w:rPr>
          <w:rFonts w:hint="eastAsia" w:ascii="宋体" w:hAnsi="宋体" w:eastAsia="宋体" w:cs="宋体"/>
          <w:szCs w:val="21"/>
        </w:rPr>
        <w:t>4.供应商在规定的时间内未对磋商文件提出疑问、质疑或要求澄清的，将视其为无异议。对磋商文件中描述有歧义或前后不一致的地方，磋商小组有权进行评判，但对同一条款的评判应适用于每个供应商。</w:t>
      </w:r>
    </w:p>
    <w:p w14:paraId="4207EF50">
      <w:pPr>
        <w:spacing w:line="400" w:lineRule="exact"/>
        <w:rPr>
          <w:rFonts w:ascii="宋体" w:hAnsi="宋体" w:eastAsia="宋体" w:cs="宋体"/>
          <w:szCs w:val="21"/>
        </w:rPr>
      </w:pPr>
      <w:r>
        <w:rPr>
          <w:rFonts w:hint="eastAsia" w:ascii="宋体" w:hAnsi="宋体" w:eastAsia="宋体" w:cs="宋体"/>
          <w:b/>
          <w:szCs w:val="21"/>
        </w:rPr>
        <w:t>五、响应要求</w:t>
      </w:r>
    </w:p>
    <w:p w14:paraId="49CBE723">
      <w:pPr>
        <w:spacing w:line="400" w:lineRule="exact"/>
        <w:rPr>
          <w:rFonts w:ascii="宋体" w:hAnsi="宋体" w:eastAsia="宋体" w:cs="宋体"/>
          <w:szCs w:val="21"/>
        </w:rPr>
      </w:pPr>
      <w:r>
        <w:rPr>
          <w:rFonts w:hint="eastAsia" w:ascii="宋体" w:hAnsi="宋体" w:eastAsia="宋体" w:cs="宋体"/>
          <w:b/>
          <w:szCs w:val="21"/>
        </w:rPr>
        <w:t>1.响应登记</w:t>
      </w:r>
    </w:p>
    <w:p w14:paraId="260E1F81">
      <w:pPr>
        <w:spacing w:line="400" w:lineRule="exact"/>
        <w:ind w:firstLine="480"/>
        <w:rPr>
          <w:rFonts w:ascii="宋体" w:hAnsi="宋体" w:eastAsia="宋体" w:cs="宋体"/>
          <w:szCs w:val="21"/>
        </w:rPr>
      </w:pPr>
      <w:r>
        <w:rPr>
          <w:rFonts w:hint="eastAsia" w:ascii="宋体" w:hAnsi="宋体" w:eastAsia="宋体" w:cs="宋体"/>
          <w:szCs w:val="21"/>
        </w:rPr>
        <w:t>供应商应按本项目第一章“磋商邀请”要求完成项目响应登记并获取磋商文件（未按上述方式获取磋商文件的供应商，其响应资格将被视为无效）。</w:t>
      </w:r>
    </w:p>
    <w:p w14:paraId="5D65C9AA">
      <w:pPr>
        <w:spacing w:line="400" w:lineRule="exact"/>
        <w:rPr>
          <w:rFonts w:ascii="宋体" w:hAnsi="宋体" w:eastAsia="宋体" w:cs="宋体"/>
          <w:szCs w:val="21"/>
        </w:rPr>
      </w:pPr>
      <w:r>
        <w:rPr>
          <w:rFonts w:hint="eastAsia" w:ascii="宋体" w:hAnsi="宋体" w:eastAsia="宋体" w:cs="宋体"/>
          <w:b/>
          <w:szCs w:val="21"/>
        </w:rPr>
        <w:t>2.响应文件的制作</w:t>
      </w:r>
    </w:p>
    <w:p w14:paraId="0D658BBC">
      <w:pPr>
        <w:spacing w:line="400" w:lineRule="exact"/>
        <w:ind w:firstLine="480"/>
        <w:rPr>
          <w:rFonts w:ascii="宋体" w:hAnsi="宋体" w:eastAsia="宋体" w:cs="宋体"/>
          <w:szCs w:val="21"/>
        </w:rPr>
      </w:pPr>
      <w:r>
        <w:rPr>
          <w:rFonts w:hint="eastAsia" w:ascii="宋体" w:hAnsi="宋体" w:eastAsia="宋体" w:cs="宋体"/>
          <w:szCs w:val="21"/>
        </w:rPr>
        <w:t>2.1响应文件应按照本须知有关规定内容及磋商文件第六章“响应文件格式”的要求进行编写，并逐页编排不间断的连续页码。</w:t>
      </w:r>
    </w:p>
    <w:p w14:paraId="0165F096">
      <w:pPr>
        <w:spacing w:line="400" w:lineRule="exact"/>
        <w:ind w:firstLine="480"/>
        <w:rPr>
          <w:rFonts w:ascii="宋体" w:hAnsi="宋体" w:eastAsia="宋体" w:cs="宋体"/>
          <w:szCs w:val="21"/>
        </w:rPr>
      </w:pPr>
      <w:r>
        <w:rPr>
          <w:rFonts w:hint="eastAsia" w:ascii="宋体" w:hAnsi="宋体" w:eastAsia="宋体" w:cs="宋体"/>
          <w:szCs w:val="21"/>
        </w:rPr>
        <w:t>2.2响应文件中所引用的顺序和编号应与磋商文件的要求相一致。供应商在具体的投标内容中应逐条进行回应，可以增加说明或描述性文字。响应文件对磋商文件未提出异议的条款，均被视为接受和同意。响应文件与磋商文件的任何差异之处，均应按本磋商文件第六章响应文件格式中的《商务条款响应表》和《技术和服务要求响应表》的格式在表中逐一说明。</w:t>
      </w:r>
    </w:p>
    <w:p w14:paraId="7FF7B5B5">
      <w:pPr>
        <w:spacing w:line="400" w:lineRule="exact"/>
        <w:ind w:firstLine="480"/>
        <w:rPr>
          <w:rFonts w:ascii="宋体" w:hAnsi="宋体" w:eastAsia="宋体" w:cs="宋体"/>
          <w:szCs w:val="21"/>
        </w:rPr>
      </w:pPr>
      <w:r>
        <w:rPr>
          <w:rFonts w:hint="eastAsia" w:ascii="宋体" w:hAnsi="宋体" w:eastAsia="宋体" w:cs="宋体"/>
          <w:szCs w:val="21"/>
        </w:rPr>
        <w:t>2.3磋商文件中所有带“★”符号的条款（如有）是重要的商务要求或关键技术要求与参数，供应商必须逐条予以响应，并填入《商务条款响应表》和《技术和服务要求响应表》。否则，将视供应商没有响应和不接受该条款，其响应文件将不能通过符合性审查而被认定为无效投标。</w:t>
      </w:r>
    </w:p>
    <w:p w14:paraId="661AC2DD">
      <w:pPr>
        <w:spacing w:line="400" w:lineRule="exact"/>
        <w:ind w:firstLine="480"/>
        <w:rPr>
          <w:rFonts w:ascii="宋体" w:hAnsi="宋体" w:eastAsia="宋体" w:cs="宋体"/>
          <w:szCs w:val="21"/>
        </w:rPr>
      </w:pPr>
      <w:r>
        <w:rPr>
          <w:rFonts w:hint="eastAsia" w:ascii="宋体" w:hAnsi="宋体" w:eastAsia="宋体" w:cs="宋体"/>
          <w:szCs w:val="21"/>
        </w:rPr>
        <w:t>2.4供应商应编制响应文件正本和副本，数量详见供应商须知前附表。每份响应文件必须固定装订成册（不得采用活页形式），并在响应文件封面上清楚地标明“正本”或“副本”字样。若正本和副本、电子版不符，则以正本为准。</w:t>
      </w:r>
    </w:p>
    <w:p w14:paraId="168CA199">
      <w:pPr>
        <w:spacing w:line="400" w:lineRule="exact"/>
        <w:ind w:firstLine="480"/>
        <w:rPr>
          <w:rFonts w:ascii="宋体" w:hAnsi="宋体" w:eastAsia="宋体" w:cs="宋体"/>
          <w:b/>
          <w:bCs/>
          <w:szCs w:val="21"/>
        </w:rPr>
      </w:pPr>
      <w:r>
        <w:rPr>
          <w:rFonts w:hint="eastAsia" w:ascii="宋体" w:hAnsi="宋体" w:eastAsia="宋体" w:cs="宋体"/>
          <w:b/>
          <w:bCs/>
          <w:szCs w:val="21"/>
        </w:rPr>
        <w:t>2.5响应文件的正本需打印或用不褪色墨水书写，并在内容格式有提示的地方由供应商的法定代表人或经法定代表人正式授权的代表签字及加盖单位公章。如为授权代表签字，则须以第六章“响应文件格式”规定的格式出具“授权书”原件并附在响应文件中。响应文件的副本可采用签字盖章后的正本的复印件。所有响应文件（包括正本和副本）均须在封面和骑缝加盖公章，否则磋商小组有权予以对其作出无效投标（响应）的认定。</w:t>
      </w:r>
    </w:p>
    <w:p w14:paraId="68745512">
      <w:pPr>
        <w:spacing w:line="400" w:lineRule="exact"/>
        <w:ind w:firstLine="480"/>
        <w:rPr>
          <w:rFonts w:ascii="宋体" w:hAnsi="宋体" w:eastAsia="宋体" w:cs="宋体"/>
          <w:szCs w:val="21"/>
        </w:rPr>
      </w:pPr>
      <w:r>
        <w:rPr>
          <w:rFonts w:hint="eastAsia" w:ascii="宋体" w:hAnsi="宋体" w:eastAsia="宋体" w:cs="宋体"/>
          <w:szCs w:val="21"/>
        </w:rPr>
        <w:t>2.6响应文件中任何行间插字、涂改和增删，必须由响应文件签字人在旁边签字并加盖供应商公章后方为有效。</w:t>
      </w:r>
    </w:p>
    <w:p w14:paraId="724A058E">
      <w:pPr>
        <w:spacing w:line="400" w:lineRule="exact"/>
        <w:rPr>
          <w:rFonts w:ascii="宋体" w:hAnsi="宋体" w:eastAsia="宋体" w:cs="宋体"/>
          <w:szCs w:val="21"/>
        </w:rPr>
      </w:pPr>
      <w:r>
        <w:rPr>
          <w:rFonts w:hint="eastAsia" w:ascii="宋体" w:hAnsi="宋体" w:eastAsia="宋体" w:cs="宋体"/>
          <w:b/>
          <w:szCs w:val="21"/>
        </w:rPr>
        <w:t>3.响应文件的提交</w:t>
      </w:r>
    </w:p>
    <w:p w14:paraId="78B115FD">
      <w:pPr>
        <w:spacing w:line="400" w:lineRule="exact"/>
        <w:ind w:firstLine="480"/>
        <w:rPr>
          <w:rFonts w:ascii="宋体" w:hAnsi="宋体" w:eastAsia="宋体" w:cs="宋体"/>
          <w:szCs w:val="21"/>
        </w:rPr>
      </w:pPr>
      <w:r>
        <w:rPr>
          <w:rFonts w:hint="eastAsia" w:ascii="宋体" w:hAnsi="宋体" w:eastAsia="宋体" w:cs="宋体"/>
          <w:szCs w:val="21"/>
        </w:rPr>
        <w:t>3.1供应商可将响应文件正本和所有的副本分别用密封袋密封，亦可将所有的响应文件装在同一密封袋中密封；无论如何密封，所有密封袋的封口处均须骑缝加盖供应商公章，并按格式要求标注密封袋封面，否则其投标将被拒绝（响应文件密封袋封面格式见第六章响应文件格式）。</w:t>
      </w:r>
    </w:p>
    <w:p w14:paraId="7AF93912">
      <w:pPr>
        <w:spacing w:line="400" w:lineRule="exact"/>
        <w:ind w:firstLine="480"/>
        <w:rPr>
          <w:rFonts w:ascii="宋体" w:hAnsi="宋体" w:eastAsia="宋体" w:cs="宋体"/>
          <w:szCs w:val="21"/>
        </w:rPr>
      </w:pPr>
      <w:r>
        <w:rPr>
          <w:rFonts w:hint="eastAsia" w:ascii="宋体" w:hAnsi="宋体" w:eastAsia="宋体" w:cs="宋体"/>
          <w:szCs w:val="21"/>
        </w:rPr>
        <w:t>3.2如果响应文件未能按上述要求进行密封包装和加写标记，则采购人及采购代理机构将拒绝接收处理。</w:t>
      </w:r>
    </w:p>
    <w:p w14:paraId="545AD686">
      <w:pPr>
        <w:spacing w:line="400" w:lineRule="exact"/>
        <w:ind w:firstLine="480"/>
        <w:rPr>
          <w:rFonts w:ascii="宋体" w:hAnsi="宋体" w:eastAsia="宋体" w:cs="宋体"/>
          <w:szCs w:val="21"/>
        </w:rPr>
      </w:pPr>
      <w:r>
        <w:rPr>
          <w:rFonts w:hint="eastAsia" w:ascii="宋体" w:hAnsi="宋体" w:eastAsia="宋体" w:cs="宋体"/>
          <w:szCs w:val="21"/>
        </w:rPr>
        <w:t>3.3响应文件截止时间及提交响应文件地址详见第一章磋商邀请的规定。</w:t>
      </w:r>
    </w:p>
    <w:p w14:paraId="32003949">
      <w:pPr>
        <w:spacing w:line="400" w:lineRule="exact"/>
        <w:ind w:firstLine="480"/>
        <w:rPr>
          <w:rFonts w:ascii="宋体" w:hAnsi="宋体" w:eastAsia="宋体" w:cs="宋体"/>
          <w:szCs w:val="21"/>
        </w:rPr>
      </w:pPr>
      <w:r>
        <w:rPr>
          <w:rFonts w:hint="eastAsia" w:ascii="宋体" w:hAnsi="宋体" w:eastAsia="宋体" w:cs="宋体"/>
          <w:szCs w:val="21"/>
        </w:rPr>
        <w:t>3.4采购人及采购代理机构将拒绝受理迟于投标截止时间送达的响应文件，亦不受理未按规定的提交响应文件地址送达的响应文件。</w:t>
      </w:r>
    </w:p>
    <w:p w14:paraId="761D6F61">
      <w:pPr>
        <w:spacing w:line="400" w:lineRule="exact"/>
        <w:ind w:firstLine="480"/>
        <w:rPr>
          <w:rFonts w:ascii="宋体" w:hAnsi="宋体" w:eastAsia="宋体" w:cs="宋体"/>
          <w:szCs w:val="21"/>
        </w:rPr>
      </w:pPr>
      <w:r>
        <w:rPr>
          <w:rFonts w:hint="eastAsia" w:ascii="宋体" w:hAnsi="宋体" w:eastAsia="宋体" w:cs="宋体"/>
          <w:szCs w:val="21"/>
        </w:rPr>
        <w:t>3.5根据本须知“磋商文件的澄清和修改”规定，采购人有权通过修改磋商文件而适当延长响应截止时间。在此情况下，采购人和供应商受投标截止时间制约的所有权利和义务均应延长至新的截止时间。</w:t>
      </w:r>
    </w:p>
    <w:p w14:paraId="4BD4FD6B">
      <w:pPr>
        <w:spacing w:line="400" w:lineRule="exact"/>
        <w:ind w:firstLine="480"/>
        <w:rPr>
          <w:rFonts w:ascii="宋体" w:hAnsi="宋体" w:eastAsia="宋体" w:cs="宋体"/>
          <w:szCs w:val="21"/>
        </w:rPr>
      </w:pPr>
      <w:r>
        <w:rPr>
          <w:rFonts w:hint="eastAsia" w:ascii="宋体" w:hAnsi="宋体" w:eastAsia="宋体" w:cs="宋体"/>
          <w:szCs w:val="21"/>
        </w:rPr>
        <w:t>3.6供应商代表以密封包装当面递交，不接受邮递方式或第三方转交方式。</w:t>
      </w:r>
    </w:p>
    <w:p w14:paraId="5E2D2750">
      <w:pPr>
        <w:spacing w:line="400" w:lineRule="exact"/>
        <w:ind w:firstLine="480"/>
        <w:rPr>
          <w:rFonts w:ascii="宋体" w:hAnsi="宋体" w:eastAsia="宋体" w:cs="宋体"/>
          <w:szCs w:val="21"/>
        </w:rPr>
      </w:pPr>
      <w:r>
        <w:rPr>
          <w:rFonts w:hint="eastAsia" w:ascii="宋体" w:hAnsi="宋体" w:eastAsia="宋体" w:cs="宋体"/>
          <w:szCs w:val="21"/>
        </w:rPr>
        <w:t>3.7采购人将拒绝并原封退回本次响应投标截止时间后收到的任何响应文件。</w:t>
      </w:r>
    </w:p>
    <w:p w14:paraId="2983D4C0">
      <w:pPr>
        <w:spacing w:line="400" w:lineRule="exact"/>
        <w:rPr>
          <w:rFonts w:ascii="宋体" w:hAnsi="宋体" w:eastAsia="宋体" w:cs="宋体"/>
          <w:szCs w:val="21"/>
        </w:rPr>
      </w:pPr>
      <w:r>
        <w:rPr>
          <w:rFonts w:hint="eastAsia" w:ascii="宋体" w:hAnsi="宋体" w:eastAsia="宋体" w:cs="宋体"/>
          <w:b/>
          <w:szCs w:val="21"/>
        </w:rPr>
        <w:t>4.响应文件的修改、撤回与撤销</w:t>
      </w:r>
    </w:p>
    <w:p w14:paraId="473E94D8">
      <w:pPr>
        <w:spacing w:line="400" w:lineRule="exact"/>
        <w:ind w:firstLine="480"/>
        <w:rPr>
          <w:rFonts w:ascii="宋体" w:hAnsi="宋体" w:eastAsia="宋体" w:cs="宋体"/>
          <w:szCs w:val="21"/>
        </w:rPr>
      </w:pPr>
      <w:r>
        <w:rPr>
          <w:rFonts w:hint="eastAsia" w:ascii="宋体" w:hAnsi="宋体" w:eastAsia="宋体" w:cs="宋体"/>
          <w:szCs w:val="21"/>
        </w:rPr>
        <w:t>4.1供应商在投标截止时间前，可对所递交的响应文件进行补充、修改或者撤回，并书面通知招标采购单位。补充、修改的内容应当按磋商文件要求签署、盖章，并作为响应文件的组成部分。在投标截止时点之后，供应商不得对其响应文件做任何修改和补充。</w:t>
      </w:r>
    </w:p>
    <w:p w14:paraId="5CC53BF3">
      <w:pPr>
        <w:spacing w:line="400" w:lineRule="exact"/>
        <w:ind w:firstLine="480"/>
        <w:rPr>
          <w:rFonts w:ascii="宋体" w:hAnsi="宋体" w:eastAsia="宋体" w:cs="宋体"/>
          <w:szCs w:val="21"/>
        </w:rPr>
      </w:pPr>
      <w:r>
        <w:rPr>
          <w:rFonts w:hint="eastAsia" w:ascii="宋体" w:hAnsi="宋体" w:eastAsia="宋体" w:cs="宋体"/>
          <w:szCs w:val="21"/>
        </w:rPr>
        <w:t>4.2供应商在递交响应文件后，可以撤回其投标，但供应商必须在规定的投标截止时点前以书面形式告知采购代理机构。</w:t>
      </w:r>
    </w:p>
    <w:p w14:paraId="3B244CB4">
      <w:pPr>
        <w:spacing w:line="400" w:lineRule="exact"/>
        <w:ind w:firstLine="480"/>
        <w:rPr>
          <w:rFonts w:ascii="宋体" w:hAnsi="宋体" w:eastAsia="宋体" w:cs="宋体"/>
          <w:szCs w:val="21"/>
        </w:rPr>
      </w:pPr>
      <w:r>
        <w:rPr>
          <w:rFonts w:hint="eastAsia" w:ascii="宋体" w:hAnsi="宋体" w:eastAsia="宋体" w:cs="宋体"/>
          <w:szCs w:val="21"/>
        </w:rPr>
        <w:t>4.3从投标截止期至供应商在投标函格式中确定的投标有效期期满这段时间内，供应商不得撤回其投标，否则其投标保证金将按照本须知的规定被没收。</w:t>
      </w:r>
    </w:p>
    <w:p w14:paraId="64EE265E">
      <w:pPr>
        <w:spacing w:line="400" w:lineRule="exact"/>
        <w:ind w:firstLine="480"/>
        <w:rPr>
          <w:rFonts w:ascii="宋体" w:hAnsi="宋体" w:eastAsia="宋体" w:cs="宋体"/>
          <w:szCs w:val="21"/>
        </w:rPr>
      </w:pPr>
      <w:r>
        <w:rPr>
          <w:rFonts w:hint="eastAsia" w:ascii="宋体" w:hAnsi="宋体" w:eastAsia="宋体" w:cs="宋体"/>
          <w:szCs w:val="21"/>
        </w:rPr>
        <w:t>4.4供应商所提交的响应文件在评标结束后，无论中标（成交）与否都不退还。</w:t>
      </w:r>
    </w:p>
    <w:p w14:paraId="5D4C684F">
      <w:pPr>
        <w:spacing w:line="400" w:lineRule="exact"/>
        <w:rPr>
          <w:rFonts w:ascii="宋体" w:hAnsi="宋体" w:eastAsia="宋体" w:cs="宋体"/>
          <w:szCs w:val="21"/>
        </w:rPr>
      </w:pPr>
      <w:r>
        <w:rPr>
          <w:rFonts w:hint="eastAsia" w:ascii="宋体" w:hAnsi="宋体" w:eastAsia="宋体" w:cs="宋体"/>
          <w:b/>
          <w:szCs w:val="21"/>
        </w:rPr>
        <w:t>5.响应保证金</w:t>
      </w:r>
    </w:p>
    <w:p w14:paraId="45AFE14E">
      <w:pPr>
        <w:spacing w:line="400" w:lineRule="exact"/>
        <w:ind w:firstLine="480"/>
        <w:rPr>
          <w:rFonts w:ascii="宋体" w:hAnsi="宋体" w:eastAsia="宋体" w:cs="宋体"/>
          <w:szCs w:val="21"/>
        </w:rPr>
      </w:pPr>
      <w:r>
        <w:rPr>
          <w:rFonts w:hint="eastAsia" w:ascii="宋体" w:hAnsi="宋体" w:eastAsia="宋体" w:cs="宋体"/>
          <w:szCs w:val="21"/>
        </w:rPr>
        <w:t>5.1响应保证金的缴纳</w:t>
      </w:r>
    </w:p>
    <w:p w14:paraId="031DF79B">
      <w:pPr>
        <w:spacing w:line="400" w:lineRule="exact"/>
        <w:ind w:firstLine="480"/>
        <w:rPr>
          <w:rFonts w:ascii="宋体" w:hAnsi="宋体" w:eastAsia="宋体" w:cs="宋体"/>
          <w:szCs w:val="21"/>
        </w:rPr>
      </w:pPr>
      <w:r>
        <w:rPr>
          <w:rFonts w:hint="eastAsia" w:ascii="宋体" w:hAnsi="宋体" w:eastAsia="宋体" w:cs="宋体"/>
          <w:szCs w:val="21"/>
        </w:rPr>
        <w:t>供应商在提交响应文件的同时，应按供应商须知前附表规定的金额和缴纳要求缴纳响应保证金，并作为其响应文件的组成部分。</w:t>
      </w:r>
    </w:p>
    <w:p w14:paraId="0DB4FDE2">
      <w:pPr>
        <w:spacing w:line="400" w:lineRule="exact"/>
        <w:ind w:firstLine="480"/>
        <w:rPr>
          <w:rFonts w:ascii="宋体" w:hAnsi="宋体" w:eastAsia="宋体" w:cs="宋体"/>
          <w:szCs w:val="21"/>
        </w:rPr>
      </w:pPr>
      <w:r>
        <w:rPr>
          <w:rFonts w:hint="eastAsia" w:ascii="宋体" w:hAnsi="宋体" w:eastAsia="宋体" w:cs="宋体"/>
          <w:szCs w:val="21"/>
        </w:rPr>
        <w:t>如采用转账、支票、本票、汇票形式提交的，响应保证金从供应商基本账户递交，由河源市天成招标项目管理有限公司代收。具体操作要求详见河源市天成招标项目管理有限公司有关指引，递交事宜请自行咨询河源市天成招标项目管理有限公司；请各供应商在响应文件递交截止时间前按须知前附表规定的金额递交至河源市天成招标项目管理有限公司，到账情况以开启时河源市天成招标项目管理有限公司查询的信息为准。</w:t>
      </w:r>
    </w:p>
    <w:p w14:paraId="1D26BF41">
      <w:pPr>
        <w:spacing w:line="400" w:lineRule="exact"/>
        <w:ind w:firstLine="480"/>
        <w:rPr>
          <w:rFonts w:ascii="宋体" w:hAnsi="宋体" w:eastAsia="宋体" w:cs="宋体"/>
          <w:szCs w:val="21"/>
        </w:rPr>
      </w:pPr>
      <w:r>
        <w:rPr>
          <w:rFonts w:hint="eastAsia" w:ascii="宋体" w:hAnsi="宋体" w:eastAsia="宋体" w:cs="宋体"/>
          <w:szCs w:val="21"/>
        </w:rPr>
        <w:t>如采用金融机构、专业担保机构开具的响应保函、响应保证保险函等形式提交响应保证金的，响应保函或响应保证保险函须开具给采购人（保险受益人须为采购人），并与响应文件一同递交。</w:t>
      </w:r>
    </w:p>
    <w:p w14:paraId="3EA69715">
      <w:pPr>
        <w:spacing w:line="400" w:lineRule="exact"/>
        <w:ind w:firstLine="480"/>
        <w:rPr>
          <w:rFonts w:ascii="宋体" w:hAnsi="宋体" w:eastAsia="宋体" w:cs="宋体"/>
          <w:szCs w:val="21"/>
        </w:rPr>
      </w:pPr>
      <w:r>
        <w:rPr>
          <w:rFonts w:hint="eastAsia" w:ascii="宋体" w:hAnsi="宋体" w:eastAsia="宋体" w:cs="宋体"/>
          <w:szCs w:val="21"/>
        </w:rPr>
        <w:t>5.2响应保证金的退还：</w:t>
      </w:r>
    </w:p>
    <w:p w14:paraId="4A241F25">
      <w:pPr>
        <w:spacing w:line="400" w:lineRule="exact"/>
        <w:ind w:firstLine="480"/>
        <w:rPr>
          <w:rFonts w:ascii="宋体" w:hAnsi="宋体" w:eastAsia="宋体" w:cs="宋体"/>
          <w:szCs w:val="21"/>
        </w:rPr>
      </w:pPr>
      <w:r>
        <w:rPr>
          <w:rFonts w:hint="eastAsia" w:ascii="宋体" w:hAnsi="宋体" w:eastAsia="宋体" w:cs="宋体"/>
          <w:szCs w:val="21"/>
        </w:rPr>
        <w:t>（1）供应商在递交响应文件截止时间前放弃响应的，自所投采购包结果公告发出后5个工作日内退还。</w:t>
      </w:r>
    </w:p>
    <w:p w14:paraId="7B311F2A">
      <w:pPr>
        <w:spacing w:line="400" w:lineRule="exact"/>
        <w:ind w:firstLine="480"/>
        <w:rPr>
          <w:rFonts w:ascii="宋体" w:hAnsi="宋体" w:eastAsia="宋体" w:cs="宋体"/>
          <w:szCs w:val="21"/>
        </w:rPr>
      </w:pPr>
      <w:r>
        <w:rPr>
          <w:rFonts w:hint="eastAsia" w:ascii="宋体" w:hAnsi="宋体" w:eastAsia="宋体" w:cs="宋体"/>
          <w:szCs w:val="21"/>
        </w:rPr>
        <w:t>（2）未成交的供应商保证金，在中标（成交）供应商发出后5个工作日内原额退还。</w:t>
      </w:r>
    </w:p>
    <w:p w14:paraId="27CE9003">
      <w:pPr>
        <w:spacing w:line="400" w:lineRule="exact"/>
        <w:ind w:firstLine="480"/>
        <w:rPr>
          <w:rFonts w:ascii="宋体" w:hAnsi="宋体" w:eastAsia="宋体" w:cs="宋体"/>
          <w:szCs w:val="21"/>
        </w:rPr>
      </w:pPr>
      <w:r>
        <w:rPr>
          <w:rFonts w:hint="eastAsia" w:ascii="宋体" w:hAnsi="宋体" w:eastAsia="宋体" w:cs="宋体"/>
          <w:szCs w:val="21"/>
        </w:rPr>
        <w:t>（3）中标（成交）供应商的响应保证金，在中标（成交）供应商与采购人签订采购合同后5个工作日内原额退还。</w:t>
      </w:r>
    </w:p>
    <w:p w14:paraId="038BDE9D">
      <w:pPr>
        <w:spacing w:line="400" w:lineRule="exact"/>
        <w:ind w:firstLine="480"/>
        <w:rPr>
          <w:rFonts w:ascii="宋体" w:hAnsi="宋体" w:eastAsia="宋体" w:cs="宋体"/>
          <w:szCs w:val="21"/>
        </w:rPr>
      </w:pPr>
      <w:r>
        <w:rPr>
          <w:rFonts w:hint="eastAsia" w:ascii="宋体" w:hAnsi="宋体" w:eastAsia="宋体" w:cs="宋体"/>
          <w:szCs w:val="21"/>
        </w:rPr>
        <w:t>备注：但因供应商自身原因导致无法及时退还的除外。</w:t>
      </w:r>
    </w:p>
    <w:p w14:paraId="59550995">
      <w:pPr>
        <w:spacing w:line="400" w:lineRule="exact"/>
        <w:ind w:firstLine="480"/>
        <w:rPr>
          <w:rFonts w:ascii="宋体" w:hAnsi="宋体" w:eastAsia="宋体" w:cs="宋体"/>
          <w:szCs w:val="21"/>
        </w:rPr>
      </w:pPr>
      <w:r>
        <w:rPr>
          <w:rFonts w:hint="eastAsia" w:ascii="宋体" w:hAnsi="宋体" w:eastAsia="宋体" w:cs="宋体"/>
          <w:szCs w:val="21"/>
        </w:rPr>
        <w:t>5.3有下列情形之一的，响应保证金将不予退还并上缴国库：</w:t>
      </w:r>
    </w:p>
    <w:p w14:paraId="30E61E39">
      <w:pPr>
        <w:spacing w:line="400" w:lineRule="exact"/>
        <w:ind w:firstLine="480"/>
        <w:rPr>
          <w:rFonts w:ascii="宋体" w:hAnsi="宋体" w:eastAsia="宋体" w:cs="宋体"/>
          <w:szCs w:val="21"/>
        </w:rPr>
      </w:pPr>
      <w:r>
        <w:rPr>
          <w:rFonts w:hint="eastAsia" w:ascii="宋体" w:hAnsi="宋体" w:eastAsia="宋体" w:cs="宋体"/>
          <w:szCs w:val="21"/>
        </w:rPr>
        <w:t>（1）提供虚假材料谋取成交的；</w:t>
      </w:r>
    </w:p>
    <w:p w14:paraId="3283525C">
      <w:pPr>
        <w:spacing w:line="400" w:lineRule="exact"/>
        <w:ind w:firstLine="480"/>
        <w:rPr>
          <w:rFonts w:ascii="宋体" w:hAnsi="宋体" w:eastAsia="宋体" w:cs="宋体"/>
          <w:szCs w:val="21"/>
        </w:rPr>
      </w:pPr>
      <w:r>
        <w:rPr>
          <w:rFonts w:hint="eastAsia" w:ascii="宋体" w:hAnsi="宋体" w:eastAsia="宋体" w:cs="宋体"/>
          <w:szCs w:val="21"/>
        </w:rPr>
        <w:t>（2）供应商在磋商文件规定的响应有效期内撤销其响应；</w:t>
      </w:r>
    </w:p>
    <w:p w14:paraId="237F3889">
      <w:pPr>
        <w:spacing w:line="400" w:lineRule="exact"/>
        <w:ind w:firstLine="480"/>
        <w:rPr>
          <w:rFonts w:ascii="宋体" w:hAnsi="宋体" w:eastAsia="宋体" w:cs="宋体"/>
          <w:szCs w:val="21"/>
        </w:rPr>
      </w:pPr>
      <w:r>
        <w:rPr>
          <w:rFonts w:hint="eastAsia" w:ascii="宋体" w:hAnsi="宋体" w:eastAsia="宋体" w:cs="宋体"/>
          <w:szCs w:val="21"/>
        </w:rPr>
        <w:t>（3）成交后，无正当理由放弃成交资格；</w:t>
      </w:r>
    </w:p>
    <w:p w14:paraId="4EA865B5">
      <w:pPr>
        <w:spacing w:line="400" w:lineRule="exact"/>
        <w:ind w:firstLine="480"/>
        <w:rPr>
          <w:rFonts w:ascii="宋体" w:hAnsi="宋体" w:eastAsia="宋体" w:cs="宋体"/>
          <w:szCs w:val="21"/>
        </w:rPr>
      </w:pPr>
      <w:r>
        <w:rPr>
          <w:rFonts w:hint="eastAsia" w:ascii="宋体" w:hAnsi="宋体" w:eastAsia="宋体" w:cs="宋体"/>
          <w:szCs w:val="21"/>
        </w:rPr>
        <w:t>（4）成交后，无正当理由不与采购人签订合同；</w:t>
      </w:r>
    </w:p>
    <w:p w14:paraId="171F883E">
      <w:pPr>
        <w:spacing w:line="400" w:lineRule="exact"/>
        <w:ind w:firstLine="480"/>
        <w:rPr>
          <w:rFonts w:ascii="宋体" w:hAnsi="宋体" w:eastAsia="宋体" w:cs="宋体"/>
          <w:szCs w:val="21"/>
        </w:rPr>
      </w:pPr>
      <w:r>
        <w:rPr>
          <w:rFonts w:hint="eastAsia" w:ascii="宋体" w:hAnsi="宋体" w:eastAsia="宋体" w:cs="宋体"/>
          <w:szCs w:val="21"/>
        </w:rPr>
        <w:t>（5）法律法规和磋商文件规定的其他情形。</w:t>
      </w:r>
    </w:p>
    <w:p w14:paraId="5D7E1735">
      <w:pPr>
        <w:spacing w:line="400" w:lineRule="exact"/>
        <w:rPr>
          <w:rFonts w:ascii="宋体" w:hAnsi="宋体" w:eastAsia="宋体" w:cs="宋体"/>
          <w:szCs w:val="21"/>
        </w:rPr>
      </w:pPr>
      <w:r>
        <w:rPr>
          <w:rFonts w:hint="eastAsia" w:ascii="宋体" w:hAnsi="宋体" w:eastAsia="宋体" w:cs="宋体"/>
          <w:b/>
          <w:szCs w:val="21"/>
        </w:rPr>
        <w:t>6.响应有效期</w:t>
      </w:r>
    </w:p>
    <w:p w14:paraId="6C63F6FE">
      <w:pPr>
        <w:spacing w:line="400" w:lineRule="exact"/>
        <w:ind w:firstLine="480"/>
        <w:rPr>
          <w:rFonts w:ascii="宋体" w:hAnsi="宋体" w:eastAsia="宋体" w:cs="宋体"/>
          <w:szCs w:val="21"/>
        </w:rPr>
      </w:pPr>
      <w:r>
        <w:rPr>
          <w:rFonts w:hint="eastAsia" w:ascii="宋体" w:hAnsi="宋体" w:eastAsia="宋体" w:cs="宋体"/>
          <w:szCs w:val="21"/>
        </w:rPr>
        <w:t>6.1响应有效期内供应商撤销响应文件的，采购人或者采购代理机构可以不退还响应保证金（如有）。采用响应保函方式替代保证金的，采购人或者采购代理机构可以向担保机构索赔保证金。</w:t>
      </w:r>
    </w:p>
    <w:p w14:paraId="64CE9D03">
      <w:pPr>
        <w:spacing w:line="400" w:lineRule="exact"/>
        <w:ind w:firstLine="480"/>
        <w:rPr>
          <w:rFonts w:ascii="宋体" w:hAnsi="宋体" w:eastAsia="宋体" w:cs="宋体"/>
          <w:szCs w:val="21"/>
        </w:rPr>
      </w:pPr>
      <w:r>
        <w:rPr>
          <w:rFonts w:hint="eastAsia" w:ascii="宋体" w:hAnsi="宋体" w:eastAsia="宋体" w:cs="宋体"/>
          <w:szCs w:val="21"/>
        </w:rPr>
        <w:t>6.2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3CFE0068">
      <w:pPr>
        <w:spacing w:line="400" w:lineRule="exact"/>
        <w:rPr>
          <w:rFonts w:ascii="宋体" w:hAnsi="宋体" w:eastAsia="宋体" w:cs="宋体"/>
          <w:szCs w:val="21"/>
        </w:rPr>
      </w:pPr>
      <w:r>
        <w:rPr>
          <w:rFonts w:hint="eastAsia" w:ascii="宋体" w:hAnsi="宋体" w:eastAsia="宋体" w:cs="宋体"/>
          <w:b/>
          <w:szCs w:val="21"/>
        </w:rPr>
        <w:t>7.样品（演示）</w:t>
      </w:r>
    </w:p>
    <w:p w14:paraId="0FAED267">
      <w:pPr>
        <w:spacing w:line="400" w:lineRule="exact"/>
        <w:ind w:firstLine="480"/>
        <w:rPr>
          <w:rFonts w:ascii="宋体" w:hAnsi="宋体" w:eastAsia="宋体" w:cs="宋体"/>
          <w:szCs w:val="21"/>
        </w:rPr>
      </w:pPr>
      <w:r>
        <w:rPr>
          <w:rFonts w:hint="eastAsia" w:ascii="宋体" w:hAnsi="宋体" w:eastAsia="宋体" w:cs="宋体"/>
          <w:szCs w:val="21"/>
        </w:rPr>
        <w:t>7.1磋商文件规定供应商提交样品的，样品属于响应文件的组成部分。样品的生产、运输、安装、保全等一切费用由供应商自理。</w:t>
      </w:r>
    </w:p>
    <w:p w14:paraId="589AF6A4">
      <w:pPr>
        <w:spacing w:line="400" w:lineRule="exact"/>
        <w:ind w:firstLine="480"/>
        <w:rPr>
          <w:rFonts w:ascii="宋体" w:hAnsi="宋体" w:eastAsia="宋体" w:cs="宋体"/>
          <w:szCs w:val="21"/>
        </w:rPr>
      </w:pPr>
      <w:r>
        <w:rPr>
          <w:rFonts w:hint="eastAsia" w:ascii="宋体" w:hAnsi="宋体" w:eastAsia="宋体" w:cs="宋体"/>
          <w:szCs w:val="21"/>
        </w:rPr>
        <w:t>7.2递交响应文件截止时间前，供应商应将样品送达至指定地点。若需要现场演示的，供应商应提前做好演示准备（包括演示设备）。</w:t>
      </w:r>
    </w:p>
    <w:p w14:paraId="42CF0240">
      <w:pPr>
        <w:spacing w:line="400" w:lineRule="exact"/>
        <w:ind w:firstLine="480"/>
        <w:rPr>
          <w:rFonts w:ascii="宋体" w:hAnsi="宋体" w:eastAsia="宋体" w:cs="宋体"/>
          <w:szCs w:val="21"/>
        </w:rPr>
      </w:pPr>
      <w:r>
        <w:rPr>
          <w:rFonts w:hint="eastAsia" w:ascii="宋体" w:hAnsi="宋体" w:eastAsia="宋体" w:cs="宋体"/>
          <w:szCs w:val="21"/>
        </w:rPr>
        <w:t>7.3采购结果公告发布后，中标（成交）供应商的样品由采购人封存，作为履约验收的依据之一。未中标（成交）供应商在接到采购代理机构通知后，应按规定时间尽快自行取回样品，否则视同供应商不再认领，代理机构有权进行处理。</w:t>
      </w:r>
    </w:p>
    <w:p w14:paraId="09A421D8">
      <w:pPr>
        <w:spacing w:line="400" w:lineRule="exact"/>
        <w:rPr>
          <w:rFonts w:ascii="宋体" w:hAnsi="宋体" w:eastAsia="宋体" w:cs="宋体"/>
          <w:szCs w:val="21"/>
        </w:rPr>
      </w:pPr>
      <w:r>
        <w:rPr>
          <w:rFonts w:hint="eastAsia" w:ascii="宋体" w:hAnsi="宋体" w:eastAsia="宋体" w:cs="宋体"/>
          <w:b/>
          <w:szCs w:val="21"/>
        </w:rPr>
        <w:t>8.除磋商文件另有规定外，有下列情形之一的，响应无效</w:t>
      </w:r>
    </w:p>
    <w:p w14:paraId="6BDA2743">
      <w:pPr>
        <w:spacing w:line="400" w:lineRule="exact"/>
        <w:ind w:firstLine="480"/>
        <w:rPr>
          <w:rFonts w:ascii="宋体" w:hAnsi="宋体" w:eastAsia="宋体" w:cs="宋体"/>
          <w:szCs w:val="21"/>
        </w:rPr>
      </w:pPr>
      <w:r>
        <w:rPr>
          <w:rFonts w:hint="eastAsia" w:ascii="宋体" w:hAnsi="宋体" w:eastAsia="宋体" w:cs="宋体"/>
          <w:szCs w:val="21"/>
        </w:rPr>
        <w:t>8.1响应文件未按照磋商文件要求签署、盖章；</w:t>
      </w:r>
    </w:p>
    <w:p w14:paraId="120B9C90">
      <w:pPr>
        <w:spacing w:line="400" w:lineRule="exact"/>
        <w:ind w:firstLine="480"/>
        <w:rPr>
          <w:rFonts w:ascii="宋体" w:hAnsi="宋体" w:eastAsia="宋体" w:cs="宋体"/>
          <w:szCs w:val="21"/>
        </w:rPr>
      </w:pPr>
      <w:r>
        <w:rPr>
          <w:rFonts w:hint="eastAsia" w:ascii="宋体" w:hAnsi="宋体" w:eastAsia="宋体" w:cs="宋体"/>
          <w:szCs w:val="21"/>
        </w:rPr>
        <w:t>8.2不符合磋商文件中规定的资格要求；</w:t>
      </w:r>
    </w:p>
    <w:p w14:paraId="4EFB7EEF">
      <w:pPr>
        <w:spacing w:line="400" w:lineRule="exact"/>
        <w:ind w:firstLine="480"/>
        <w:rPr>
          <w:rFonts w:ascii="宋体" w:hAnsi="宋体" w:eastAsia="宋体" w:cs="宋体"/>
          <w:szCs w:val="21"/>
        </w:rPr>
      </w:pPr>
      <w:r>
        <w:rPr>
          <w:rFonts w:hint="eastAsia" w:ascii="宋体" w:hAnsi="宋体" w:eastAsia="宋体" w:cs="宋体"/>
          <w:szCs w:val="21"/>
        </w:rPr>
        <w:t>8.3响应报价超过磋商文件中规定的预算金额或最高限价；</w:t>
      </w:r>
    </w:p>
    <w:p w14:paraId="7D325F29">
      <w:pPr>
        <w:spacing w:line="400" w:lineRule="exact"/>
        <w:ind w:firstLine="480"/>
        <w:rPr>
          <w:rFonts w:ascii="宋体" w:hAnsi="宋体" w:eastAsia="宋体" w:cs="宋体"/>
          <w:szCs w:val="21"/>
        </w:rPr>
      </w:pPr>
      <w:r>
        <w:rPr>
          <w:rFonts w:hint="eastAsia" w:ascii="宋体" w:hAnsi="宋体" w:eastAsia="宋体" w:cs="宋体"/>
          <w:szCs w:val="21"/>
        </w:rPr>
        <w:t>8.4响应文件含有采购人不能接受的附加条件；</w:t>
      </w:r>
    </w:p>
    <w:p w14:paraId="1F9BABBB">
      <w:pPr>
        <w:spacing w:line="400" w:lineRule="exact"/>
        <w:ind w:firstLine="480"/>
        <w:rPr>
          <w:rFonts w:ascii="宋体" w:hAnsi="宋体" w:eastAsia="宋体" w:cs="宋体"/>
          <w:szCs w:val="21"/>
        </w:rPr>
      </w:pPr>
      <w:r>
        <w:rPr>
          <w:rFonts w:hint="eastAsia" w:ascii="宋体" w:hAnsi="宋体" w:eastAsia="宋体" w:cs="宋体"/>
          <w:szCs w:val="21"/>
        </w:rPr>
        <w:t>8.5有关法律、法规和规章及磋商文件规定的其他无效情形。</w:t>
      </w:r>
    </w:p>
    <w:p w14:paraId="041FB851">
      <w:pPr>
        <w:spacing w:line="400" w:lineRule="exact"/>
        <w:rPr>
          <w:rFonts w:ascii="宋体" w:hAnsi="宋体" w:eastAsia="宋体" w:cs="宋体"/>
          <w:szCs w:val="21"/>
        </w:rPr>
      </w:pPr>
      <w:r>
        <w:rPr>
          <w:rFonts w:hint="eastAsia" w:ascii="宋体" w:hAnsi="宋体" w:eastAsia="宋体" w:cs="宋体"/>
          <w:b/>
          <w:szCs w:val="21"/>
        </w:rPr>
        <w:t>六、磋商、评审和结果确定</w:t>
      </w:r>
    </w:p>
    <w:p w14:paraId="03B833A1">
      <w:pPr>
        <w:spacing w:line="400" w:lineRule="exact"/>
        <w:rPr>
          <w:rFonts w:ascii="宋体" w:hAnsi="宋体" w:eastAsia="宋体" w:cs="宋体"/>
          <w:szCs w:val="21"/>
        </w:rPr>
      </w:pPr>
      <w:r>
        <w:rPr>
          <w:rFonts w:hint="eastAsia" w:ascii="宋体" w:hAnsi="宋体" w:eastAsia="宋体" w:cs="宋体"/>
          <w:b/>
          <w:szCs w:val="21"/>
        </w:rPr>
        <w:t>1.响应文件的开启</w:t>
      </w:r>
    </w:p>
    <w:p w14:paraId="732F4E58">
      <w:pPr>
        <w:spacing w:line="400" w:lineRule="exact"/>
        <w:ind w:firstLine="480"/>
        <w:rPr>
          <w:rFonts w:ascii="宋体" w:hAnsi="宋体" w:eastAsia="宋体" w:cs="宋体"/>
          <w:szCs w:val="21"/>
        </w:rPr>
      </w:pPr>
      <w:r>
        <w:rPr>
          <w:rFonts w:hint="eastAsia" w:ascii="宋体" w:hAnsi="宋体" w:eastAsia="宋体" w:cs="宋体"/>
          <w:szCs w:val="21"/>
        </w:rPr>
        <w:t>1.1采购代理机构在第一章磋商邀请中规定的日期、时间和地点组织公开开标。供应商代表及被邀请的有关代表均应依时参加。参加开标的代表应签到以证明其出席。</w:t>
      </w:r>
    </w:p>
    <w:p w14:paraId="52935BC8">
      <w:pPr>
        <w:spacing w:line="400" w:lineRule="exact"/>
        <w:ind w:firstLine="480"/>
        <w:rPr>
          <w:rFonts w:ascii="宋体" w:hAnsi="宋体" w:eastAsia="宋体" w:cs="宋体"/>
          <w:szCs w:val="21"/>
        </w:rPr>
      </w:pPr>
      <w:r>
        <w:rPr>
          <w:rFonts w:hint="eastAsia" w:ascii="宋体" w:hAnsi="宋体" w:eastAsia="宋体" w:cs="宋体"/>
          <w:szCs w:val="21"/>
        </w:rPr>
        <w:t>1.2供应商代表必须按照供应商须知前附表规定的要求参加开标会议（如有）。</w:t>
      </w:r>
    </w:p>
    <w:p w14:paraId="27B03F51">
      <w:pPr>
        <w:spacing w:line="400" w:lineRule="exact"/>
        <w:ind w:firstLine="480"/>
        <w:rPr>
          <w:rFonts w:ascii="宋体" w:hAnsi="宋体" w:eastAsia="宋体" w:cs="宋体"/>
          <w:szCs w:val="21"/>
        </w:rPr>
      </w:pPr>
      <w:r>
        <w:rPr>
          <w:rFonts w:hint="eastAsia" w:ascii="宋体" w:hAnsi="宋体" w:eastAsia="宋体" w:cs="宋体"/>
          <w:szCs w:val="21"/>
        </w:rPr>
        <w:t>1.3开标前，由供应商或其推选的代表检查投标文件的密封情况，也可以由采购人委托的机构检查并见证，经确认无误后由采购代理工作人员当众拆封。任何密封性文件的包装，均以不会损害各投标当事人的合法权益为合格标准。对于构成直接、明显的侵权行为和事实时，侵权者将作为无效投标处理。供应商授权代表需签署投标文件密封确认表。唱标将宣读供应商名称、修改和撤回投标的通知、投标价格、价格折扣（下浮率）、响应文件的其他主要内容和磋商文件允许提供的备选投标方案。</w:t>
      </w:r>
    </w:p>
    <w:p w14:paraId="04AED042">
      <w:pPr>
        <w:spacing w:line="400" w:lineRule="exact"/>
        <w:ind w:firstLine="480"/>
        <w:rPr>
          <w:rFonts w:ascii="宋体" w:hAnsi="宋体" w:eastAsia="宋体" w:cs="宋体"/>
          <w:szCs w:val="21"/>
        </w:rPr>
      </w:pPr>
      <w:r>
        <w:rPr>
          <w:rFonts w:hint="eastAsia" w:ascii="宋体" w:hAnsi="宋体" w:eastAsia="宋体" w:cs="宋体"/>
          <w:szCs w:val="21"/>
        </w:rPr>
        <w:t>1.4除了按照“迟到的响应文件”规定原封退回迟到的投标之外，开标时将不得拒绝任何投标。</w:t>
      </w:r>
    </w:p>
    <w:p w14:paraId="0BEB9F31">
      <w:pPr>
        <w:spacing w:line="400" w:lineRule="exact"/>
        <w:ind w:firstLine="480"/>
        <w:rPr>
          <w:rFonts w:ascii="宋体" w:hAnsi="宋体" w:eastAsia="宋体" w:cs="宋体"/>
          <w:szCs w:val="21"/>
        </w:rPr>
      </w:pPr>
      <w:r>
        <w:rPr>
          <w:rFonts w:hint="eastAsia" w:ascii="宋体" w:hAnsi="宋体" w:eastAsia="宋体" w:cs="宋体"/>
          <w:szCs w:val="21"/>
        </w:rPr>
        <w:t>1.5在开标时没有启封和读出的响应文件（包括按照本须知响应文件的修改与撤回递交的修改书），在评标时将不予考虑。没有启封和读出的响应文件将原封退回给供应商。</w:t>
      </w:r>
    </w:p>
    <w:p w14:paraId="622C1834">
      <w:pPr>
        <w:spacing w:line="400" w:lineRule="exact"/>
        <w:ind w:firstLine="480"/>
        <w:rPr>
          <w:rFonts w:ascii="宋体" w:hAnsi="宋体" w:eastAsia="宋体" w:cs="宋体"/>
          <w:szCs w:val="21"/>
        </w:rPr>
      </w:pPr>
      <w:r>
        <w:rPr>
          <w:rFonts w:hint="eastAsia" w:ascii="宋体" w:hAnsi="宋体" w:eastAsia="宋体" w:cs="宋体"/>
          <w:szCs w:val="21"/>
        </w:rPr>
        <w:t xml:space="preserve">1.6采购代理机构将在开标记录表上记录唱标内容，并当场公示。如开标记录表上内容与响应文件不一致时，供应商代表须当场提出。开标记录表由记录人、唱标人、供应商代表和有关人员共同签字确认。 </w:t>
      </w:r>
    </w:p>
    <w:p w14:paraId="30DF44BD">
      <w:pPr>
        <w:spacing w:line="400" w:lineRule="exact"/>
        <w:ind w:firstLine="480"/>
        <w:rPr>
          <w:rFonts w:ascii="宋体" w:hAnsi="宋体" w:eastAsia="宋体" w:cs="宋体"/>
          <w:szCs w:val="21"/>
        </w:rPr>
      </w:pPr>
      <w:r>
        <w:rPr>
          <w:rFonts w:hint="eastAsia" w:ascii="宋体" w:hAnsi="宋体" w:eastAsia="宋体" w:cs="宋体"/>
          <w:szCs w:val="21"/>
        </w:rPr>
        <w:t>1.7开标唱读内容与响应文件内容不一致时，均以公开唱读为准。</w:t>
      </w:r>
    </w:p>
    <w:p w14:paraId="252339F2">
      <w:pPr>
        <w:spacing w:line="400" w:lineRule="exact"/>
        <w:rPr>
          <w:rFonts w:ascii="宋体" w:hAnsi="宋体" w:eastAsia="宋体" w:cs="宋体"/>
          <w:szCs w:val="21"/>
        </w:rPr>
      </w:pPr>
      <w:r>
        <w:rPr>
          <w:rFonts w:hint="eastAsia" w:ascii="宋体" w:hAnsi="宋体" w:eastAsia="宋体" w:cs="宋体"/>
          <w:b/>
          <w:szCs w:val="21"/>
        </w:rPr>
        <w:t>2.评审（详见第四章）</w:t>
      </w:r>
    </w:p>
    <w:p w14:paraId="67BAB0CB">
      <w:pPr>
        <w:spacing w:line="400" w:lineRule="exact"/>
        <w:rPr>
          <w:rFonts w:ascii="宋体" w:hAnsi="宋体" w:eastAsia="宋体" w:cs="宋体"/>
          <w:szCs w:val="21"/>
        </w:rPr>
      </w:pPr>
      <w:r>
        <w:rPr>
          <w:rFonts w:hint="eastAsia" w:ascii="宋体" w:hAnsi="宋体" w:eastAsia="宋体" w:cs="宋体"/>
          <w:b/>
          <w:szCs w:val="21"/>
        </w:rPr>
        <w:t>3.成交</w:t>
      </w:r>
    </w:p>
    <w:p w14:paraId="2774CBB2">
      <w:pPr>
        <w:spacing w:line="400" w:lineRule="exact"/>
        <w:ind w:firstLine="480"/>
        <w:rPr>
          <w:rFonts w:ascii="宋体" w:hAnsi="宋体" w:eastAsia="宋体" w:cs="宋体"/>
          <w:szCs w:val="21"/>
        </w:rPr>
      </w:pPr>
      <w:r>
        <w:rPr>
          <w:rFonts w:hint="eastAsia" w:ascii="宋体" w:hAnsi="宋体" w:eastAsia="宋体" w:cs="宋体"/>
          <w:szCs w:val="21"/>
        </w:rPr>
        <w:t>3.1成交结果公告：</w:t>
      </w:r>
    </w:p>
    <w:p w14:paraId="501B4EB6">
      <w:pPr>
        <w:wordWrap w:val="0"/>
        <w:spacing w:line="400" w:lineRule="exact"/>
        <w:ind w:firstLine="482"/>
        <w:rPr>
          <w:rFonts w:ascii="宋体" w:hAnsi="宋体" w:eastAsia="宋体" w:cs="宋体"/>
          <w:szCs w:val="21"/>
        </w:rPr>
      </w:pPr>
      <w:r>
        <w:rPr>
          <w:rFonts w:hint="eastAsia" w:ascii="宋体" w:hAnsi="宋体" w:eastAsia="宋体" w:cs="宋体"/>
          <w:szCs w:val="21"/>
        </w:rPr>
        <w:t>中标（成交）供应商确定之日起2个工作日内，采购人或采购代理机构将河源市天成招标项目管理有限公司（www.hytczb.com）上以公告的形式发布成交结果，结果公告的公告期限为1个工作日。结果公告同时作为采购代理机构通知除中标（成交）供应商外的其他供应商没有成交的书面形式，采购代理机构不再以其他方式另行通知。</w:t>
      </w:r>
    </w:p>
    <w:p w14:paraId="319B1F18">
      <w:pPr>
        <w:wordWrap w:val="0"/>
        <w:spacing w:line="400" w:lineRule="exact"/>
        <w:ind w:firstLine="482"/>
        <w:rPr>
          <w:rFonts w:ascii="宋体" w:hAnsi="宋体" w:eastAsia="宋体" w:cs="宋体"/>
          <w:szCs w:val="21"/>
        </w:rPr>
      </w:pPr>
      <w:r>
        <w:rPr>
          <w:rFonts w:hint="eastAsia" w:ascii="宋体" w:hAnsi="宋体" w:eastAsia="宋体" w:cs="宋体"/>
          <w:szCs w:val="21"/>
        </w:rPr>
        <w:t>3.2中标（成交）通知书：</w:t>
      </w:r>
    </w:p>
    <w:p w14:paraId="45BDBC88">
      <w:pPr>
        <w:wordWrap w:val="0"/>
        <w:spacing w:line="400" w:lineRule="exact"/>
        <w:ind w:firstLine="482"/>
        <w:rPr>
          <w:rFonts w:ascii="宋体" w:hAnsi="宋体" w:eastAsia="宋体" w:cs="宋体"/>
          <w:szCs w:val="21"/>
        </w:rPr>
      </w:pPr>
      <w:r>
        <w:rPr>
          <w:rFonts w:hint="eastAsia" w:ascii="宋体" w:hAnsi="宋体" w:eastAsia="宋体" w:cs="宋体"/>
          <w:szCs w:val="21"/>
        </w:rPr>
        <w:t>采购人或采购代理机构在发布结果公告时，中标（成交）供应商按照本须知要求缴纳代理服务费后领取《中标（成交）通知书》，《中标（成交）通知书》将作为授予合同资格的唯一合法依据。中标（成交）通知书发出后，采购人不得违法改变成交结果，中标（成交）供应商不得放弃成交。中标（成交）供应商放弃成交的，应当依法承担相应的法律责任。</w:t>
      </w:r>
    </w:p>
    <w:p w14:paraId="7D92E6DE">
      <w:pPr>
        <w:wordWrap w:val="0"/>
        <w:spacing w:line="400" w:lineRule="exact"/>
        <w:ind w:firstLine="482"/>
        <w:rPr>
          <w:rFonts w:ascii="宋体" w:hAnsi="宋体" w:eastAsia="宋体" w:cs="宋体"/>
          <w:szCs w:val="21"/>
        </w:rPr>
      </w:pPr>
      <w:r>
        <w:rPr>
          <w:rFonts w:hint="eastAsia" w:ascii="宋体" w:hAnsi="宋体" w:eastAsia="宋体" w:cs="宋体"/>
          <w:szCs w:val="21"/>
        </w:rPr>
        <w:t>3.3终止公告：</w:t>
      </w:r>
    </w:p>
    <w:p w14:paraId="7BD9DBAA">
      <w:pPr>
        <w:wordWrap w:val="0"/>
        <w:spacing w:line="400" w:lineRule="exact"/>
        <w:ind w:firstLine="482"/>
        <w:rPr>
          <w:rFonts w:ascii="宋体" w:hAnsi="宋体" w:eastAsia="宋体" w:cs="宋体"/>
          <w:szCs w:val="21"/>
        </w:rPr>
      </w:pPr>
      <w:r>
        <w:rPr>
          <w:rFonts w:hint="eastAsia" w:ascii="宋体" w:hAnsi="宋体" w:eastAsia="宋体" w:cs="宋体"/>
          <w:szCs w:val="21"/>
        </w:rPr>
        <w:t>终止磋商采购活动后，采购人或采购代理机构将在河源市天成招标项目管理有限公司（www.hytczb.com）上发布终止公告，终止公告的公告期限为1个工作日。</w:t>
      </w:r>
    </w:p>
    <w:p w14:paraId="09D3AD69">
      <w:pPr>
        <w:spacing w:line="400" w:lineRule="exact"/>
        <w:rPr>
          <w:rFonts w:ascii="宋体" w:hAnsi="宋体" w:eastAsia="宋体" w:cs="宋体"/>
          <w:szCs w:val="21"/>
        </w:rPr>
      </w:pPr>
      <w:r>
        <w:rPr>
          <w:rFonts w:hint="eastAsia" w:ascii="宋体" w:hAnsi="宋体" w:eastAsia="宋体" w:cs="宋体"/>
          <w:b/>
          <w:szCs w:val="21"/>
        </w:rPr>
        <w:t>七、询问、质疑与投诉</w:t>
      </w:r>
    </w:p>
    <w:p w14:paraId="22EBFC3F">
      <w:pPr>
        <w:spacing w:line="400" w:lineRule="exact"/>
        <w:rPr>
          <w:rFonts w:ascii="宋体" w:hAnsi="宋体" w:eastAsia="宋体" w:cs="宋体"/>
          <w:szCs w:val="21"/>
        </w:rPr>
      </w:pPr>
      <w:r>
        <w:rPr>
          <w:rFonts w:hint="eastAsia" w:ascii="宋体" w:hAnsi="宋体" w:eastAsia="宋体" w:cs="宋体"/>
          <w:b/>
          <w:szCs w:val="21"/>
        </w:rPr>
        <w:t>1.询问</w:t>
      </w:r>
    </w:p>
    <w:p w14:paraId="4DBBB3CE">
      <w:pPr>
        <w:spacing w:line="400" w:lineRule="exact"/>
        <w:ind w:firstLine="480"/>
        <w:rPr>
          <w:rFonts w:ascii="宋体" w:hAnsi="宋体" w:eastAsia="宋体" w:cs="宋体"/>
          <w:szCs w:val="21"/>
        </w:rPr>
      </w:pPr>
      <w:r>
        <w:rPr>
          <w:rFonts w:hint="eastAsia" w:ascii="宋体" w:hAnsi="宋体" w:eastAsia="宋体" w:cs="宋体"/>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中“采购人、采购代理机构的名称、地址和联系方式”。</w:t>
      </w:r>
    </w:p>
    <w:p w14:paraId="2274E03B">
      <w:pPr>
        <w:spacing w:line="400" w:lineRule="exact"/>
        <w:rPr>
          <w:rFonts w:ascii="宋体" w:hAnsi="宋体" w:eastAsia="宋体" w:cs="宋体"/>
          <w:szCs w:val="21"/>
        </w:rPr>
      </w:pPr>
      <w:r>
        <w:rPr>
          <w:rFonts w:hint="eastAsia" w:ascii="宋体" w:hAnsi="宋体" w:eastAsia="宋体" w:cs="宋体"/>
          <w:b/>
          <w:szCs w:val="21"/>
        </w:rPr>
        <w:t>2.质疑</w:t>
      </w:r>
    </w:p>
    <w:p w14:paraId="51ED5DEF">
      <w:pPr>
        <w:spacing w:line="400" w:lineRule="exact"/>
        <w:ind w:firstLine="480"/>
        <w:rPr>
          <w:rFonts w:ascii="宋体" w:hAnsi="宋体" w:eastAsia="宋体" w:cs="宋体"/>
          <w:szCs w:val="21"/>
        </w:rPr>
      </w:pPr>
      <w:r>
        <w:rPr>
          <w:rFonts w:hint="eastAsia" w:ascii="宋体" w:hAnsi="宋体" w:eastAsia="宋体" w:cs="宋体"/>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3C56304">
      <w:pPr>
        <w:spacing w:line="400" w:lineRule="exact"/>
        <w:ind w:firstLine="480"/>
        <w:rPr>
          <w:rFonts w:ascii="宋体" w:hAnsi="宋体" w:eastAsia="宋体" w:cs="宋体"/>
          <w:szCs w:val="21"/>
        </w:rPr>
      </w:pPr>
      <w:r>
        <w:rPr>
          <w:rFonts w:hint="eastAsia" w:ascii="宋体" w:hAnsi="宋体" w:eastAsia="宋体" w:cs="宋体"/>
          <w:szCs w:val="21"/>
        </w:rPr>
        <w:t>（1）对磋商文件提出质疑的，为获取磋商文件之日或者磋商文件公告期限届满之日；</w:t>
      </w:r>
    </w:p>
    <w:p w14:paraId="69CBAE70">
      <w:pPr>
        <w:spacing w:line="400" w:lineRule="exact"/>
        <w:ind w:firstLine="480"/>
        <w:rPr>
          <w:rFonts w:ascii="宋体" w:hAnsi="宋体" w:eastAsia="宋体" w:cs="宋体"/>
          <w:szCs w:val="21"/>
        </w:rPr>
      </w:pPr>
      <w:r>
        <w:rPr>
          <w:rFonts w:hint="eastAsia" w:ascii="宋体" w:hAnsi="宋体" w:eastAsia="宋体" w:cs="宋体"/>
          <w:szCs w:val="21"/>
        </w:rPr>
        <w:t>（2）对采购过程提出质疑的，为各采购程序环节结束之日；</w:t>
      </w:r>
    </w:p>
    <w:p w14:paraId="2EFDD7BA">
      <w:pPr>
        <w:spacing w:line="400" w:lineRule="exact"/>
        <w:ind w:firstLine="480"/>
        <w:rPr>
          <w:rFonts w:ascii="宋体" w:hAnsi="宋体" w:eastAsia="宋体" w:cs="宋体"/>
          <w:szCs w:val="21"/>
        </w:rPr>
      </w:pPr>
      <w:r>
        <w:rPr>
          <w:rFonts w:hint="eastAsia" w:ascii="宋体" w:hAnsi="宋体" w:eastAsia="宋体" w:cs="宋体"/>
          <w:szCs w:val="21"/>
        </w:rPr>
        <w:t>（3）对成交结果提出质疑的，为成交结果公告期限届满之日。</w:t>
      </w:r>
    </w:p>
    <w:p w14:paraId="6AD2A0F0">
      <w:pPr>
        <w:spacing w:line="400" w:lineRule="exact"/>
        <w:ind w:firstLine="480"/>
        <w:rPr>
          <w:rFonts w:ascii="宋体" w:hAnsi="宋体" w:eastAsia="宋体" w:cs="宋体"/>
          <w:szCs w:val="21"/>
        </w:rPr>
      </w:pPr>
      <w:r>
        <w:rPr>
          <w:rFonts w:hint="eastAsia" w:ascii="宋体" w:hAnsi="宋体" w:eastAsia="宋体" w:cs="宋体"/>
          <w:szCs w:val="21"/>
        </w:rPr>
        <w:t>2.2质疑函应当包括下列主要内容：</w:t>
      </w:r>
    </w:p>
    <w:p w14:paraId="5A243AF1">
      <w:pPr>
        <w:spacing w:line="400" w:lineRule="exact"/>
        <w:ind w:firstLine="480"/>
        <w:rPr>
          <w:rFonts w:ascii="宋体" w:hAnsi="宋体" w:eastAsia="宋体" w:cs="宋体"/>
          <w:szCs w:val="21"/>
        </w:rPr>
      </w:pPr>
      <w:r>
        <w:rPr>
          <w:rFonts w:hint="eastAsia" w:ascii="宋体" w:hAnsi="宋体" w:eastAsia="宋体" w:cs="宋体"/>
          <w:szCs w:val="21"/>
        </w:rPr>
        <w:t>（1）质疑供应商和相关供应商的名称、地址、邮编、联系人及联系电话等；</w:t>
      </w:r>
    </w:p>
    <w:p w14:paraId="02205EBA">
      <w:pPr>
        <w:spacing w:line="400" w:lineRule="exact"/>
        <w:ind w:firstLine="480"/>
        <w:rPr>
          <w:rFonts w:ascii="宋体" w:hAnsi="宋体" w:eastAsia="宋体" w:cs="宋体"/>
          <w:szCs w:val="21"/>
        </w:rPr>
      </w:pPr>
      <w:r>
        <w:rPr>
          <w:rFonts w:hint="eastAsia" w:ascii="宋体" w:hAnsi="宋体" w:eastAsia="宋体" w:cs="宋体"/>
          <w:szCs w:val="21"/>
        </w:rPr>
        <w:t>（2）质疑项目名称及编号、具体明确的质疑事项和与质疑事项相关的请求；</w:t>
      </w:r>
    </w:p>
    <w:p w14:paraId="07673FE0">
      <w:pPr>
        <w:spacing w:line="400" w:lineRule="exact"/>
        <w:ind w:firstLine="480"/>
        <w:rPr>
          <w:rFonts w:ascii="宋体" w:hAnsi="宋体" w:eastAsia="宋体" w:cs="宋体"/>
          <w:szCs w:val="21"/>
        </w:rPr>
      </w:pPr>
      <w:r>
        <w:rPr>
          <w:rFonts w:hint="eastAsia" w:ascii="宋体" w:hAnsi="宋体" w:eastAsia="宋体" w:cs="宋体"/>
          <w:szCs w:val="21"/>
        </w:rPr>
        <w:t>（3）认为磋商文件、采购过程和成交结果使自己的合法权益受到损害的法律依据、事实依据、相关证明材料及证据来源；</w:t>
      </w:r>
    </w:p>
    <w:p w14:paraId="22A3F7D8">
      <w:pPr>
        <w:spacing w:line="400" w:lineRule="exact"/>
        <w:ind w:firstLine="480"/>
        <w:rPr>
          <w:rFonts w:ascii="宋体" w:hAnsi="宋体" w:eastAsia="宋体" w:cs="宋体"/>
          <w:szCs w:val="21"/>
        </w:rPr>
      </w:pPr>
      <w:r>
        <w:rPr>
          <w:rFonts w:hint="eastAsia" w:ascii="宋体" w:hAnsi="宋体" w:eastAsia="宋体" w:cs="宋体"/>
          <w:szCs w:val="21"/>
        </w:rPr>
        <w:t>（4）提出质疑的日期。</w:t>
      </w:r>
    </w:p>
    <w:p w14:paraId="608B4054">
      <w:pPr>
        <w:spacing w:line="400" w:lineRule="exact"/>
        <w:ind w:firstLine="480"/>
        <w:rPr>
          <w:rFonts w:ascii="宋体" w:hAnsi="宋体" w:eastAsia="宋体" w:cs="宋体"/>
          <w:szCs w:val="21"/>
        </w:rPr>
      </w:pPr>
      <w:r>
        <w:rPr>
          <w:rFonts w:hint="eastAsia" w:ascii="宋体" w:hAnsi="宋体" w:eastAsia="宋体" w:cs="宋体"/>
          <w:szCs w:val="21"/>
        </w:rPr>
        <w:t>2.3质疑函应当署名。质疑供应商为自然人的，应当由本人签字；质疑供应商为法人或者其他组织的，应当由法定代表人、主要负责人，或者其授权代表签字或者盖章，并加盖公章。</w:t>
      </w:r>
    </w:p>
    <w:p w14:paraId="14273E5F">
      <w:pPr>
        <w:spacing w:line="400" w:lineRule="exact"/>
        <w:ind w:firstLine="480"/>
        <w:rPr>
          <w:rFonts w:ascii="宋体" w:hAnsi="宋体" w:eastAsia="宋体" w:cs="宋体"/>
          <w:szCs w:val="21"/>
        </w:rPr>
      </w:pPr>
      <w:r>
        <w:rPr>
          <w:rFonts w:hint="eastAsia" w:ascii="宋体" w:hAnsi="宋体" w:eastAsia="宋体" w:cs="宋体"/>
          <w:szCs w:val="21"/>
        </w:rPr>
        <w:t>2.4以联合体形式参加政府采购活动的，其质疑应当由联合体成员委托主体提出。</w:t>
      </w:r>
    </w:p>
    <w:p w14:paraId="4F8ECDDC">
      <w:pPr>
        <w:spacing w:line="400" w:lineRule="exact"/>
        <w:ind w:firstLine="480"/>
        <w:rPr>
          <w:rFonts w:ascii="宋体" w:hAnsi="宋体" w:eastAsia="宋体" w:cs="宋体"/>
          <w:szCs w:val="21"/>
        </w:rPr>
      </w:pPr>
      <w:r>
        <w:rPr>
          <w:rFonts w:hint="eastAsia" w:ascii="宋体" w:hAnsi="宋体" w:eastAsia="宋体" w:cs="宋体"/>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采购监督管理部门依法处理。</w:t>
      </w:r>
    </w:p>
    <w:p w14:paraId="493C3D60">
      <w:pPr>
        <w:spacing w:line="400" w:lineRule="exact"/>
        <w:ind w:firstLine="480"/>
        <w:rPr>
          <w:rFonts w:ascii="宋体" w:hAnsi="宋体" w:eastAsia="宋体" w:cs="宋体"/>
          <w:szCs w:val="21"/>
        </w:rPr>
      </w:pPr>
      <w:r>
        <w:rPr>
          <w:rFonts w:hint="eastAsia" w:ascii="宋体" w:hAnsi="宋体" w:eastAsia="宋体" w:cs="宋体"/>
          <w:szCs w:val="21"/>
        </w:rPr>
        <w:t>2.6质疑联系方式如下：</w:t>
      </w:r>
    </w:p>
    <w:p w14:paraId="61154925">
      <w:pPr>
        <w:spacing w:line="400" w:lineRule="exact"/>
        <w:ind w:firstLine="480"/>
        <w:rPr>
          <w:rFonts w:ascii="宋体" w:hAnsi="宋体" w:eastAsia="宋体" w:cs="宋体"/>
          <w:szCs w:val="21"/>
        </w:rPr>
      </w:pPr>
      <w:r>
        <w:rPr>
          <w:rFonts w:hint="eastAsia" w:ascii="宋体" w:hAnsi="宋体" w:eastAsia="宋体" w:cs="宋体"/>
          <w:szCs w:val="21"/>
        </w:rPr>
        <w:t>质疑联系人：黄先生</w:t>
      </w:r>
    </w:p>
    <w:p w14:paraId="5D1E9F99">
      <w:pPr>
        <w:spacing w:line="400" w:lineRule="exact"/>
        <w:ind w:firstLine="480"/>
        <w:rPr>
          <w:rFonts w:ascii="宋体" w:hAnsi="宋体" w:eastAsia="宋体" w:cs="宋体"/>
          <w:szCs w:val="21"/>
        </w:rPr>
      </w:pPr>
      <w:r>
        <w:rPr>
          <w:rFonts w:hint="eastAsia" w:ascii="宋体" w:hAnsi="宋体" w:eastAsia="宋体" w:cs="宋体"/>
          <w:szCs w:val="21"/>
        </w:rPr>
        <w:t>电话：0762-3138878</w:t>
      </w:r>
    </w:p>
    <w:p w14:paraId="2CD4175C">
      <w:pPr>
        <w:spacing w:line="400" w:lineRule="exact"/>
        <w:ind w:firstLine="480"/>
        <w:rPr>
          <w:rFonts w:ascii="宋体" w:hAnsi="宋体" w:eastAsia="宋体" w:cs="宋体"/>
          <w:szCs w:val="21"/>
        </w:rPr>
      </w:pPr>
      <w:r>
        <w:rPr>
          <w:rFonts w:hint="eastAsia" w:ascii="宋体" w:hAnsi="宋体" w:eastAsia="宋体" w:cs="宋体"/>
          <w:szCs w:val="21"/>
        </w:rPr>
        <w:t>传真：0762-3138878</w:t>
      </w:r>
    </w:p>
    <w:p w14:paraId="6E2E0F76">
      <w:pPr>
        <w:spacing w:line="400" w:lineRule="exact"/>
        <w:ind w:firstLine="480"/>
        <w:rPr>
          <w:rFonts w:ascii="宋体" w:hAnsi="宋体" w:eastAsia="宋体" w:cs="宋体"/>
          <w:szCs w:val="21"/>
        </w:rPr>
      </w:pPr>
      <w:r>
        <w:rPr>
          <w:rFonts w:hint="eastAsia" w:ascii="宋体" w:hAnsi="宋体" w:eastAsia="宋体" w:cs="宋体"/>
          <w:szCs w:val="21"/>
        </w:rPr>
        <w:t>邮箱：gdtc0762@163.com</w:t>
      </w:r>
    </w:p>
    <w:p w14:paraId="4187F94B">
      <w:pPr>
        <w:spacing w:line="400" w:lineRule="exact"/>
        <w:ind w:firstLine="480"/>
        <w:rPr>
          <w:rFonts w:ascii="宋体" w:hAnsi="宋体" w:eastAsia="宋体" w:cs="宋体"/>
          <w:szCs w:val="21"/>
        </w:rPr>
      </w:pPr>
      <w:r>
        <w:rPr>
          <w:rFonts w:hint="eastAsia" w:ascii="宋体" w:hAnsi="宋体" w:eastAsia="宋体" w:cs="宋体"/>
          <w:szCs w:val="21"/>
        </w:rPr>
        <w:t>地址：河源市源城区太阳升村生产生活及拆迁用地小区C2栋第七、八号503</w:t>
      </w:r>
    </w:p>
    <w:p w14:paraId="3514C167">
      <w:pPr>
        <w:spacing w:line="400" w:lineRule="exact"/>
        <w:ind w:firstLine="480"/>
        <w:rPr>
          <w:rFonts w:ascii="宋体" w:hAnsi="宋体" w:eastAsia="宋体" w:cs="宋体"/>
          <w:szCs w:val="21"/>
        </w:rPr>
      </w:pPr>
      <w:r>
        <w:rPr>
          <w:rFonts w:hint="eastAsia" w:ascii="宋体" w:hAnsi="宋体" w:eastAsia="宋体" w:cs="宋体"/>
          <w:szCs w:val="21"/>
        </w:rPr>
        <w:t>邮编：517000</w:t>
      </w:r>
    </w:p>
    <w:p w14:paraId="2E9F3D1C">
      <w:pPr>
        <w:spacing w:line="400" w:lineRule="exact"/>
        <w:rPr>
          <w:rFonts w:ascii="宋体" w:hAnsi="宋体" w:eastAsia="宋体" w:cs="宋体"/>
          <w:szCs w:val="21"/>
        </w:rPr>
      </w:pPr>
      <w:r>
        <w:rPr>
          <w:rFonts w:hint="eastAsia" w:ascii="宋体" w:hAnsi="宋体" w:eastAsia="宋体" w:cs="宋体"/>
          <w:b/>
          <w:szCs w:val="21"/>
        </w:rPr>
        <w:t>3.投诉</w:t>
      </w:r>
    </w:p>
    <w:p w14:paraId="73CFA4A6">
      <w:pPr>
        <w:spacing w:line="400" w:lineRule="exact"/>
        <w:ind w:firstLine="480"/>
        <w:rPr>
          <w:rFonts w:ascii="宋体" w:hAnsi="宋体" w:eastAsia="宋体" w:cs="宋体"/>
          <w:szCs w:val="21"/>
        </w:rPr>
      </w:pPr>
      <w:r>
        <w:rPr>
          <w:rFonts w:hint="eastAsia" w:ascii="宋体" w:hAnsi="宋体" w:eastAsia="宋体" w:cs="宋体"/>
          <w:szCs w:val="21"/>
        </w:rPr>
        <w:t>3.1质疑供应商对采购人、采购代理机构的答复不满意，或者采购人、采购代理机构未在规定的时间内作出答复的，可以在答复期满后15个工作日内向采购监督管理部门投诉，供应商投诉的事项不得超出已质疑事项的范围。</w:t>
      </w:r>
    </w:p>
    <w:p w14:paraId="42BE2926">
      <w:pPr>
        <w:spacing w:line="400" w:lineRule="exact"/>
        <w:ind w:firstLine="480"/>
        <w:rPr>
          <w:rFonts w:ascii="宋体" w:hAnsi="宋体" w:eastAsia="宋体" w:cs="宋体"/>
          <w:szCs w:val="21"/>
        </w:rPr>
      </w:pPr>
      <w:r>
        <w:rPr>
          <w:rFonts w:hint="eastAsia" w:ascii="宋体" w:hAnsi="宋体" w:eastAsia="宋体" w:cs="宋体"/>
          <w:szCs w:val="21"/>
        </w:rPr>
        <w:t>参照《政府采购质疑和投诉办法》（财政部94号令）规定，投诉人在全国范围12个月内三次以上投诉查无实据的，由财政部门列入不良行为记录名单。投诉人有下列行为之一的，属于虚假、恶意投诉，由财政部门列入不良行为记录名单，禁止其1 至3年内参加政府采购活动：（1）捏造事实；（2）提供虚假材料；（3）以非法手段取得证明材料。证据来源的合法性存在明显疑问，投诉人无法证明其取得方式合法的，视为以非法手段取得证明材料。</w:t>
      </w:r>
    </w:p>
    <w:p w14:paraId="37147787">
      <w:pPr>
        <w:spacing w:line="400" w:lineRule="exact"/>
        <w:rPr>
          <w:rFonts w:ascii="宋体" w:hAnsi="宋体" w:eastAsia="宋体" w:cs="宋体"/>
          <w:szCs w:val="21"/>
        </w:rPr>
      </w:pPr>
      <w:r>
        <w:rPr>
          <w:rFonts w:hint="eastAsia" w:ascii="宋体" w:hAnsi="宋体" w:eastAsia="宋体" w:cs="宋体"/>
          <w:b/>
          <w:szCs w:val="21"/>
        </w:rPr>
        <w:t>八、合同签订和履行</w:t>
      </w:r>
    </w:p>
    <w:p w14:paraId="62461164">
      <w:pPr>
        <w:spacing w:line="400" w:lineRule="exact"/>
        <w:rPr>
          <w:rFonts w:ascii="宋体" w:hAnsi="宋体" w:eastAsia="宋体" w:cs="宋体"/>
          <w:szCs w:val="21"/>
        </w:rPr>
      </w:pPr>
      <w:r>
        <w:rPr>
          <w:rFonts w:hint="eastAsia" w:ascii="宋体" w:hAnsi="宋体" w:eastAsia="宋体" w:cs="宋体"/>
          <w:b/>
          <w:szCs w:val="21"/>
        </w:rPr>
        <w:t>1.合同签订</w:t>
      </w:r>
    </w:p>
    <w:p w14:paraId="6D55B817">
      <w:pPr>
        <w:spacing w:line="400" w:lineRule="exact"/>
        <w:ind w:firstLine="480"/>
        <w:rPr>
          <w:rFonts w:ascii="宋体" w:hAnsi="宋体" w:eastAsia="宋体" w:cs="宋体"/>
          <w:szCs w:val="21"/>
        </w:rPr>
      </w:pPr>
      <w:r>
        <w:rPr>
          <w:rFonts w:hint="eastAsia" w:ascii="宋体" w:hAnsi="宋体" w:eastAsia="宋体" w:cs="宋体"/>
          <w:szCs w:val="21"/>
        </w:rPr>
        <w:t>1.1采购人应当自《中标（成交）通知书》发出之日起三十日内，按照磋商文件和中标（成交）供应商响应文件的约定，与中标（成交）供应商签订合同。所签订的合同不得对磋商文件和中标（成交）供应商响应文件作实质性修改。</w:t>
      </w:r>
    </w:p>
    <w:p w14:paraId="5153E523">
      <w:pPr>
        <w:spacing w:line="400" w:lineRule="exact"/>
        <w:ind w:firstLine="480"/>
        <w:rPr>
          <w:rFonts w:ascii="宋体" w:hAnsi="宋体" w:eastAsia="宋体" w:cs="宋体"/>
          <w:szCs w:val="21"/>
        </w:rPr>
      </w:pPr>
      <w:r>
        <w:rPr>
          <w:rFonts w:hint="eastAsia" w:ascii="宋体" w:hAnsi="宋体" w:eastAsia="宋体" w:cs="宋体"/>
          <w:szCs w:val="21"/>
        </w:rPr>
        <w:t>1.2采购人不得提出试用合格等任何不合理的要求作为签订合同的条件，且不得与中标（成交）供应商私下订立背离合同实质性内容的协议。</w:t>
      </w:r>
    </w:p>
    <w:p w14:paraId="42891FE4">
      <w:pPr>
        <w:spacing w:line="400" w:lineRule="exact"/>
        <w:rPr>
          <w:rFonts w:ascii="宋体" w:hAnsi="宋体" w:eastAsia="宋体" w:cs="宋体"/>
          <w:szCs w:val="21"/>
        </w:rPr>
      </w:pPr>
      <w:r>
        <w:rPr>
          <w:rFonts w:hint="eastAsia" w:ascii="宋体" w:hAnsi="宋体" w:eastAsia="宋体" w:cs="宋体"/>
          <w:b/>
          <w:szCs w:val="21"/>
        </w:rPr>
        <w:t>2.合同的履行</w:t>
      </w:r>
    </w:p>
    <w:p w14:paraId="4269DBF5">
      <w:pPr>
        <w:spacing w:line="400" w:lineRule="exact"/>
        <w:ind w:firstLine="480"/>
        <w:rPr>
          <w:rFonts w:ascii="宋体" w:hAnsi="宋体" w:eastAsia="宋体" w:cs="宋体"/>
          <w:szCs w:val="21"/>
        </w:rPr>
      </w:pPr>
      <w:r>
        <w:rPr>
          <w:rFonts w:hint="eastAsia" w:ascii="宋体" w:hAnsi="宋体" w:eastAsia="宋体" w:cs="宋体"/>
          <w:szCs w:val="21"/>
        </w:rPr>
        <w:t>2.1政府采购合同订立后，合同各方不得擅自变更、中止或者终止合同。政府采购合同需要变更的，采购人应将有关合同变更内容，以书面形式报采购监督管理部门备案；因特殊情况需要中止或终止合同的，采购人应将中止或终止合同的理由以及相应措施，以书面形式报采购监督管理部门备案。</w:t>
      </w:r>
    </w:p>
    <w:p w14:paraId="075E88DE">
      <w:pPr>
        <w:spacing w:line="400" w:lineRule="exact"/>
        <w:ind w:firstLine="480"/>
        <w:rPr>
          <w:rFonts w:ascii="宋体" w:hAnsi="宋体" w:eastAsia="宋体" w:cs="宋体"/>
          <w:szCs w:val="21"/>
        </w:rPr>
      </w:pPr>
      <w:r>
        <w:rPr>
          <w:rFonts w:hint="eastAsia" w:ascii="宋体" w:hAnsi="宋体" w:eastAsia="宋体" w:cs="宋体"/>
          <w:szCs w:val="21"/>
        </w:rPr>
        <w:t>2.2政府采购合同履行中，采购人需追加与合同标的相同的货物、工程或者服务的，在不改变合同其他条款的前提下，可以与中标（成交）供应商签订补充合同，但所补充合同的采购金额不得超过原采购金额的10%。</w:t>
      </w:r>
    </w:p>
    <w:p w14:paraId="4EA8CF22">
      <w:pPr>
        <w:spacing w:line="400" w:lineRule="exact"/>
        <w:rPr>
          <w:rFonts w:ascii="宋体" w:hAnsi="宋体" w:eastAsia="宋体" w:cs="宋体"/>
          <w:b/>
          <w:szCs w:val="21"/>
        </w:rPr>
      </w:pPr>
      <w:r>
        <w:rPr>
          <w:rFonts w:hint="eastAsia" w:ascii="宋体" w:hAnsi="宋体" w:eastAsia="宋体" w:cs="宋体"/>
          <w:b/>
          <w:szCs w:val="21"/>
        </w:rPr>
        <w:t>九、纪律和保密</w:t>
      </w:r>
    </w:p>
    <w:p w14:paraId="074883A1">
      <w:pPr>
        <w:spacing w:line="400" w:lineRule="exact"/>
        <w:rPr>
          <w:rFonts w:ascii="宋体" w:hAnsi="宋体" w:eastAsia="宋体" w:cs="宋体"/>
          <w:b/>
          <w:szCs w:val="21"/>
        </w:rPr>
      </w:pPr>
      <w:r>
        <w:rPr>
          <w:rFonts w:hint="eastAsia" w:ascii="宋体" w:hAnsi="宋体" w:eastAsia="宋体" w:cs="宋体"/>
          <w:b/>
          <w:szCs w:val="21"/>
        </w:rPr>
        <w:t>1.纪律</w:t>
      </w:r>
    </w:p>
    <w:p w14:paraId="2CE74CC4">
      <w:pPr>
        <w:spacing w:line="400" w:lineRule="exact"/>
        <w:ind w:firstLine="480"/>
        <w:rPr>
          <w:rFonts w:ascii="宋体" w:hAnsi="宋体" w:eastAsia="宋体" w:cs="宋体"/>
          <w:szCs w:val="21"/>
        </w:rPr>
      </w:pPr>
      <w:r>
        <w:rPr>
          <w:rFonts w:hint="eastAsia" w:ascii="宋体" w:hAnsi="宋体" w:eastAsia="宋体" w:cs="宋体"/>
          <w:szCs w:val="21"/>
        </w:rPr>
        <w:t>1.1除供应商被要求对响应文件进行澄清外，从开标之日起至授予协议期间，供应商不得就与其响应文件有关的事项主动与磋商小组以及采购人联系。</w:t>
      </w:r>
    </w:p>
    <w:p w14:paraId="775FCD3F">
      <w:pPr>
        <w:spacing w:line="400" w:lineRule="exact"/>
        <w:ind w:firstLine="480"/>
        <w:rPr>
          <w:rFonts w:ascii="宋体" w:hAnsi="宋体" w:eastAsia="宋体" w:cs="宋体"/>
          <w:szCs w:val="21"/>
        </w:rPr>
      </w:pPr>
      <w:r>
        <w:rPr>
          <w:rFonts w:hint="eastAsia" w:ascii="宋体" w:hAnsi="宋体" w:eastAsia="宋体" w:cs="宋体"/>
          <w:szCs w:val="21"/>
        </w:rPr>
        <w:t>1.2从开标之日起至授予协议期间，供应商试图在响应文件审查、澄清、比较和评价时，对磋商小组和采购人施加任何影响或对采购人的比较及授予协议的决定进行影响，都可能导致其响应文件无效。</w:t>
      </w:r>
    </w:p>
    <w:p w14:paraId="159F2E96">
      <w:pPr>
        <w:spacing w:line="400" w:lineRule="exact"/>
        <w:ind w:firstLine="480"/>
        <w:rPr>
          <w:rFonts w:ascii="宋体" w:hAnsi="宋体" w:eastAsia="宋体" w:cs="宋体"/>
          <w:szCs w:val="21"/>
        </w:rPr>
      </w:pPr>
      <w:r>
        <w:rPr>
          <w:rFonts w:hint="eastAsia" w:ascii="宋体" w:hAnsi="宋体" w:eastAsia="宋体" w:cs="宋体"/>
          <w:szCs w:val="21"/>
        </w:rPr>
        <w:t>1.3供应商不得串通作弊，以不正当的手段妨碍排挤其他供应商，扰乱招投标市场，破坏公平竞争。</w:t>
      </w:r>
    </w:p>
    <w:p w14:paraId="69C4BF43">
      <w:pPr>
        <w:spacing w:line="400" w:lineRule="exact"/>
        <w:ind w:firstLine="480"/>
        <w:rPr>
          <w:rFonts w:ascii="宋体" w:hAnsi="宋体" w:eastAsia="宋体" w:cs="宋体"/>
          <w:szCs w:val="21"/>
        </w:rPr>
      </w:pPr>
      <w:r>
        <w:rPr>
          <w:rFonts w:hint="eastAsia" w:ascii="宋体" w:hAnsi="宋体" w:eastAsia="宋体" w:cs="宋体"/>
          <w:szCs w:val="21"/>
        </w:rPr>
        <w:t>1.4获得本磋商文件者，应对文件进行保密，不得用作本次投标以外的任何用途。</w:t>
      </w:r>
    </w:p>
    <w:p w14:paraId="2D681BDF">
      <w:pPr>
        <w:spacing w:line="400" w:lineRule="exact"/>
        <w:rPr>
          <w:rFonts w:ascii="宋体" w:hAnsi="宋体" w:eastAsia="宋体" w:cs="宋体"/>
          <w:b/>
          <w:szCs w:val="21"/>
        </w:rPr>
      </w:pPr>
      <w:r>
        <w:rPr>
          <w:rFonts w:hint="eastAsia" w:ascii="宋体" w:hAnsi="宋体" w:eastAsia="宋体" w:cs="宋体"/>
          <w:b/>
          <w:szCs w:val="21"/>
        </w:rPr>
        <w:t>2.保密</w:t>
      </w:r>
    </w:p>
    <w:p w14:paraId="09A404B4">
      <w:pPr>
        <w:spacing w:line="400" w:lineRule="exact"/>
        <w:ind w:firstLine="480"/>
        <w:rPr>
          <w:rFonts w:ascii="宋体" w:hAnsi="宋体" w:eastAsia="宋体" w:cs="宋体"/>
          <w:szCs w:val="21"/>
        </w:rPr>
      </w:pPr>
      <w:r>
        <w:rPr>
          <w:rFonts w:hint="eastAsia" w:ascii="宋体" w:hAnsi="宋体" w:eastAsia="宋体" w:cs="宋体"/>
          <w:szCs w:val="21"/>
        </w:rPr>
        <w:t>由采购单位向供应商提供的图纸、详细资料、样品、模型和所有其他资料，被视为保密资料，除非得到采购人的同意，不能向任何第三方透露。应采购人要求，供应商应归还所有从采购人处所获得的保密资料。</w:t>
      </w:r>
    </w:p>
    <w:p w14:paraId="7DCF3D39">
      <w:pPr>
        <w:spacing w:line="400" w:lineRule="exact"/>
        <w:rPr>
          <w:rFonts w:ascii="宋体" w:hAnsi="宋体" w:eastAsia="宋体" w:cs="宋体"/>
          <w:szCs w:val="21"/>
        </w:rPr>
      </w:pPr>
    </w:p>
    <w:p w14:paraId="37855544">
      <w:pPr>
        <w:spacing w:line="400" w:lineRule="exact"/>
        <w:rPr>
          <w:rFonts w:ascii="宋体" w:hAnsi="宋体" w:eastAsia="宋体" w:cs="宋体"/>
          <w:szCs w:val="21"/>
        </w:rPr>
      </w:pPr>
    </w:p>
    <w:p w14:paraId="3D757AE4">
      <w:pPr>
        <w:spacing w:line="400" w:lineRule="exact"/>
        <w:rPr>
          <w:rFonts w:ascii="宋体" w:hAnsi="宋体" w:eastAsia="宋体" w:cs="宋体"/>
          <w:b/>
          <w:szCs w:val="21"/>
        </w:rPr>
      </w:pPr>
      <w:r>
        <w:rPr>
          <w:rFonts w:hint="eastAsia" w:ascii="宋体" w:hAnsi="宋体" w:eastAsia="宋体" w:cs="宋体"/>
          <w:b/>
          <w:szCs w:val="21"/>
        </w:rPr>
        <w:br w:type="page"/>
      </w:r>
    </w:p>
    <w:p w14:paraId="502868EB">
      <w:pPr>
        <w:spacing w:line="400" w:lineRule="exact"/>
        <w:jc w:val="center"/>
        <w:outlineLvl w:val="0"/>
        <w:rPr>
          <w:rFonts w:ascii="宋体" w:hAnsi="宋体" w:eastAsia="宋体" w:cs="宋体"/>
          <w:b/>
          <w:sz w:val="24"/>
        </w:rPr>
      </w:pPr>
      <w:bookmarkStart w:id="6" w:name="_Toc29743"/>
      <w:r>
        <w:rPr>
          <w:rFonts w:hint="eastAsia" w:ascii="宋体" w:hAnsi="宋体" w:eastAsia="宋体" w:cs="宋体"/>
          <w:b/>
          <w:sz w:val="24"/>
        </w:rPr>
        <w:t>第四章 评审</w:t>
      </w:r>
      <w:bookmarkEnd w:id="6"/>
    </w:p>
    <w:p w14:paraId="13241707">
      <w:pPr>
        <w:spacing w:line="400" w:lineRule="exact"/>
        <w:rPr>
          <w:rFonts w:ascii="宋体" w:hAnsi="宋体" w:eastAsia="宋体" w:cs="宋体"/>
          <w:szCs w:val="21"/>
        </w:rPr>
      </w:pPr>
      <w:r>
        <w:rPr>
          <w:rFonts w:hint="eastAsia" w:ascii="宋体" w:hAnsi="宋体" w:eastAsia="宋体" w:cs="宋体"/>
          <w:b/>
          <w:szCs w:val="21"/>
        </w:rPr>
        <w:t>一、评审要求</w:t>
      </w:r>
    </w:p>
    <w:p w14:paraId="2467CCC0">
      <w:pPr>
        <w:spacing w:line="400" w:lineRule="exact"/>
        <w:rPr>
          <w:rFonts w:ascii="宋体" w:hAnsi="宋体" w:eastAsia="宋体" w:cs="宋体"/>
          <w:szCs w:val="21"/>
        </w:rPr>
      </w:pPr>
      <w:r>
        <w:rPr>
          <w:rFonts w:hint="eastAsia" w:ascii="宋体" w:hAnsi="宋体" w:eastAsia="宋体" w:cs="宋体"/>
          <w:b/>
          <w:szCs w:val="21"/>
        </w:rPr>
        <w:t>1.评审方法</w:t>
      </w:r>
    </w:p>
    <w:p w14:paraId="54559A2E">
      <w:pPr>
        <w:spacing w:line="400" w:lineRule="exact"/>
        <w:ind w:firstLine="420" w:firstLineChars="200"/>
        <w:rPr>
          <w:rFonts w:ascii="宋体" w:hAnsi="宋体" w:eastAsia="宋体" w:cs="宋体"/>
          <w:szCs w:val="21"/>
        </w:rPr>
      </w:pPr>
      <w:r>
        <w:rPr>
          <w:rFonts w:hint="eastAsia" w:ascii="宋体" w:hAnsi="宋体" w:eastAsia="宋体" w:cs="宋体"/>
          <w:szCs w:val="21"/>
        </w:rPr>
        <w:t>综合评分法，是指响应文件满足磋商文件全部实质性要求，且按照评审因素的量化指标评审得分最高的供应商为成交候选人的评标方法。（最低报价不是成交的唯一依据。）</w:t>
      </w:r>
    </w:p>
    <w:p w14:paraId="2FFB8C6E">
      <w:pPr>
        <w:spacing w:line="400" w:lineRule="exact"/>
        <w:rPr>
          <w:rFonts w:ascii="宋体" w:hAnsi="宋体" w:eastAsia="宋体" w:cs="宋体"/>
          <w:szCs w:val="21"/>
        </w:rPr>
      </w:pPr>
      <w:r>
        <w:rPr>
          <w:rFonts w:hint="eastAsia" w:ascii="宋体" w:hAnsi="宋体" w:eastAsia="宋体" w:cs="宋体"/>
          <w:b/>
          <w:szCs w:val="21"/>
        </w:rPr>
        <w:t>2.评审原则</w:t>
      </w:r>
    </w:p>
    <w:p w14:paraId="06CBB8EA">
      <w:pPr>
        <w:spacing w:line="400" w:lineRule="exact"/>
        <w:ind w:firstLine="480"/>
        <w:rPr>
          <w:rFonts w:ascii="宋体" w:hAnsi="宋体" w:eastAsia="宋体" w:cs="宋体"/>
          <w:szCs w:val="21"/>
        </w:rPr>
      </w:pPr>
      <w:r>
        <w:rPr>
          <w:rFonts w:hint="eastAsia" w:ascii="宋体" w:hAnsi="宋体" w:eastAsia="宋体" w:cs="宋体"/>
          <w:szCs w:val="21"/>
        </w:rPr>
        <w:t>2.1评审活动遵循公平、公正、科学和择优的原则，以磋商文件和响应文件为评审的基本依据，并按照磋商文件规定的评审方法和评审标准进行评审。</w:t>
      </w:r>
    </w:p>
    <w:p w14:paraId="62EBC4B9">
      <w:pPr>
        <w:spacing w:line="400" w:lineRule="exact"/>
        <w:ind w:firstLine="480"/>
        <w:rPr>
          <w:rFonts w:ascii="宋体" w:hAnsi="宋体" w:eastAsia="宋体" w:cs="宋体"/>
          <w:szCs w:val="21"/>
        </w:rPr>
      </w:pPr>
      <w:r>
        <w:rPr>
          <w:rFonts w:hint="eastAsia" w:ascii="宋体" w:hAnsi="宋体" w:eastAsia="宋体" w:cs="宋体"/>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0E73EEA5">
      <w:pPr>
        <w:spacing w:line="400" w:lineRule="exact"/>
        <w:rPr>
          <w:rFonts w:ascii="宋体" w:hAnsi="宋体" w:eastAsia="宋体" w:cs="宋体"/>
          <w:szCs w:val="21"/>
        </w:rPr>
      </w:pPr>
      <w:r>
        <w:rPr>
          <w:rFonts w:hint="eastAsia" w:ascii="宋体" w:hAnsi="宋体" w:eastAsia="宋体" w:cs="宋体"/>
          <w:b/>
          <w:szCs w:val="21"/>
        </w:rPr>
        <w:t>3.磋商小组</w:t>
      </w:r>
    </w:p>
    <w:p w14:paraId="3D03E73A">
      <w:pPr>
        <w:spacing w:line="400" w:lineRule="exact"/>
        <w:ind w:firstLine="480"/>
        <w:rPr>
          <w:rFonts w:ascii="宋体" w:hAnsi="宋体" w:eastAsia="宋体" w:cs="宋体"/>
          <w:szCs w:val="21"/>
        </w:rPr>
      </w:pPr>
      <w:r>
        <w:rPr>
          <w:rFonts w:hint="eastAsia" w:ascii="宋体" w:hAnsi="宋体" w:eastAsia="宋体" w:cs="宋体"/>
          <w:szCs w:val="21"/>
        </w:rPr>
        <w:t>3.1磋商小组由采购人代表和评审专家组成，成员人数应当为3人及以上单数，其中技术、经济等方面的评审专家不得少于成员总数的三分之二。</w:t>
      </w:r>
    </w:p>
    <w:p w14:paraId="03D51CAF">
      <w:pPr>
        <w:spacing w:line="400" w:lineRule="exact"/>
        <w:ind w:firstLine="480"/>
        <w:rPr>
          <w:rFonts w:ascii="宋体" w:hAnsi="宋体" w:eastAsia="宋体" w:cs="宋体"/>
          <w:szCs w:val="21"/>
        </w:rPr>
      </w:pPr>
      <w:r>
        <w:rPr>
          <w:rFonts w:hint="eastAsia" w:ascii="宋体" w:hAnsi="宋体" w:eastAsia="宋体" w:cs="宋体"/>
          <w:szCs w:val="21"/>
        </w:rPr>
        <w:t>3.2评审应遵守下列评审纪律：</w:t>
      </w:r>
    </w:p>
    <w:p w14:paraId="4AACBE64">
      <w:pPr>
        <w:spacing w:line="400" w:lineRule="exact"/>
        <w:ind w:firstLine="480"/>
        <w:rPr>
          <w:rFonts w:ascii="宋体" w:hAnsi="宋体" w:eastAsia="宋体" w:cs="宋体"/>
          <w:szCs w:val="21"/>
        </w:rPr>
      </w:pPr>
      <w:r>
        <w:rPr>
          <w:rFonts w:hint="eastAsia" w:ascii="宋体" w:hAnsi="宋体" w:eastAsia="宋体" w:cs="宋体"/>
          <w:szCs w:val="21"/>
        </w:rPr>
        <w:t>（1）评审情况不得私自外泄，有关信息由河源市天成招标项目管理有限公司统一对外发布。</w:t>
      </w:r>
    </w:p>
    <w:p w14:paraId="12184555">
      <w:pPr>
        <w:spacing w:line="400" w:lineRule="exact"/>
        <w:ind w:firstLine="480"/>
        <w:rPr>
          <w:rFonts w:ascii="宋体" w:hAnsi="宋体" w:eastAsia="宋体" w:cs="宋体"/>
          <w:szCs w:val="21"/>
        </w:rPr>
      </w:pPr>
      <w:r>
        <w:rPr>
          <w:rFonts w:hint="eastAsia" w:ascii="宋体" w:hAnsi="宋体" w:eastAsia="宋体" w:cs="宋体"/>
          <w:szCs w:val="21"/>
        </w:rPr>
        <w:t>（2）对河源市天成招标项目管理有限公司或供应商提供的要求保密的资料，不得摘记翻印和外传。</w:t>
      </w:r>
    </w:p>
    <w:p w14:paraId="7EB688F5">
      <w:pPr>
        <w:spacing w:line="400" w:lineRule="exact"/>
        <w:ind w:firstLine="480"/>
        <w:rPr>
          <w:rFonts w:ascii="宋体" w:hAnsi="宋体" w:eastAsia="宋体" w:cs="宋体"/>
          <w:szCs w:val="21"/>
        </w:rPr>
      </w:pPr>
      <w:r>
        <w:rPr>
          <w:rFonts w:hint="eastAsia" w:ascii="宋体" w:hAnsi="宋体" w:eastAsia="宋体" w:cs="宋体"/>
          <w:szCs w:val="21"/>
        </w:rPr>
        <w:t>（3）不得收受响应供应商或有关人员的任何礼物，不得串联鼓动其他人袒护某供应商。若与供应商存在利害关系，则应主动声明并回避。</w:t>
      </w:r>
    </w:p>
    <w:p w14:paraId="67B21055">
      <w:pPr>
        <w:spacing w:line="400" w:lineRule="exact"/>
        <w:ind w:firstLine="480"/>
        <w:rPr>
          <w:rFonts w:ascii="宋体" w:hAnsi="宋体" w:eastAsia="宋体" w:cs="宋体"/>
          <w:szCs w:val="21"/>
        </w:rPr>
      </w:pPr>
      <w:r>
        <w:rPr>
          <w:rFonts w:hint="eastAsia" w:ascii="宋体" w:hAnsi="宋体" w:eastAsia="宋体" w:cs="宋体"/>
          <w:szCs w:val="21"/>
        </w:rPr>
        <w:t>（4）全体评委应按照磋商文件规定进行评审，一切认定事项应查有实据且不得弄虚作假。</w:t>
      </w:r>
    </w:p>
    <w:p w14:paraId="71FD2411">
      <w:pPr>
        <w:spacing w:line="400" w:lineRule="exact"/>
        <w:ind w:firstLine="480"/>
        <w:rPr>
          <w:rFonts w:ascii="宋体" w:hAnsi="宋体" w:eastAsia="宋体" w:cs="宋体"/>
          <w:szCs w:val="21"/>
        </w:rPr>
      </w:pPr>
      <w:r>
        <w:rPr>
          <w:rFonts w:hint="eastAsia" w:ascii="宋体" w:hAnsi="宋体" w:eastAsia="宋体" w:cs="宋体"/>
          <w:szCs w:val="21"/>
        </w:rPr>
        <w:t>（5）磋商小组各成员应当独立对每个响应供应商的响应文件进行评价，并对评价意见承担个人责任。评审过程中，不得发表倾向性言论。</w:t>
      </w:r>
    </w:p>
    <w:p w14:paraId="0CB7D87C">
      <w:pPr>
        <w:spacing w:line="400" w:lineRule="exact"/>
        <w:ind w:firstLine="480"/>
        <w:rPr>
          <w:rFonts w:ascii="宋体" w:hAnsi="宋体" w:eastAsia="宋体" w:cs="宋体"/>
          <w:szCs w:val="21"/>
        </w:rPr>
      </w:pPr>
      <w:r>
        <w:rPr>
          <w:rFonts w:hint="eastAsia" w:ascii="宋体" w:hAnsi="宋体" w:eastAsia="宋体" w:cs="宋体"/>
          <w:szCs w:val="21"/>
        </w:rPr>
        <w:t>※对违反评审纪律的评委，将取消其评委资格，对评审工作造成严重损失者将予以通报批评乃至追究法律责任。</w:t>
      </w:r>
    </w:p>
    <w:p w14:paraId="5DB86D5B">
      <w:pPr>
        <w:spacing w:line="400" w:lineRule="exact"/>
        <w:rPr>
          <w:rFonts w:ascii="宋体" w:hAnsi="宋体" w:eastAsia="宋体" w:cs="宋体"/>
          <w:szCs w:val="21"/>
        </w:rPr>
      </w:pPr>
      <w:r>
        <w:rPr>
          <w:rFonts w:hint="eastAsia" w:ascii="宋体" w:hAnsi="宋体" w:eastAsia="宋体" w:cs="宋体"/>
          <w:b/>
          <w:szCs w:val="21"/>
        </w:rPr>
        <w:t>4.有下列情形之一的，视为供应商串通响应，其响应无效</w:t>
      </w:r>
    </w:p>
    <w:p w14:paraId="228F17A0">
      <w:pPr>
        <w:spacing w:line="400" w:lineRule="exact"/>
        <w:ind w:firstLine="480"/>
        <w:rPr>
          <w:rFonts w:ascii="宋体" w:hAnsi="宋体" w:eastAsia="宋体" w:cs="宋体"/>
          <w:szCs w:val="21"/>
        </w:rPr>
      </w:pPr>
      <w:r>
        <w:rPr>
          <w:rFonts w:hint="eastAsia" w:ascii="宋体" w:hAnsi="宋体" w:eastAsia="宋体" w:cs="宋体"/>
          <w:szCs w:val="21"/>
        </w:rPr>
        <w:t>4.1不同供应商的响应文件由同一单位或者个人编制；</w:t>
      </w:r>
    </w:p>
    <w:p w14:paraId="0A8397A5">
      <w:pPr>
        <w:spacing w:line="400" w:lineRule="exact"/>
        <w:ind w:firstLine="480"/>
        <w:rPr>
          <w:rFonts w:ascii="宋体" w:hAnsi="宋体" w:eastAsia="宋体" w:cs="宋体"/>
          <w:szCs w:val="21"/>
        </w:rPr>
      </w:pPr>
      <w:r>
        <w:rPr>
          <w:rFonts w:hint="eastAsia" w:ascii="宋体" w:hAnsi="宋体" w:eastAsia="宋体" w:cs="宋体"/>
          <w:szCs w:val="21"/>
        </w:rPr>
        <w:t>4.2不同供应商委托同一单位或者个人办理响应事宜；</w:t>
      </w:r>
    </w:p>
    <w:p w14:paraId="066EAF1B">
      <w:pPr>
        <w:spacing w:line="400" w:lineRule="exact"/>
        <w:ind w:firstLine="480"/>
        <w:rPr>
          <w:rFonts w:ascii="宋体" w:hAnsi="宋体" w:eastAsia="宋体" w:cs="宋体"/>
          <w:szCs w:val="21"/>
        </w:rPr>
      </w:pPr>
      <w:r>
        <w:rPr>
          <w:rFonts w:hint="eastAsia" w:ascii="宋体" w:hAnsi="宋体" w:eastAsia="宋体" w:cs="宋体"/>
          <w:szCs w:val="21"/>
        </w:rPr>
        <w:t>4.3不同供应商的响应文件载明的项目管理成员或者联系人员为同一人；</w:t>
      </w:r>
    </w:p>
    <w:p w14:paraId="3D32C5F4">
      <w:pPr>
        <w:spacing w:line="400" w:lineRule="exact"/>
        <w:ind w:firstLine="480"/>
        <w:rPr>
          <w:rFonts w:ascii="宋体" w:hAnsi="宋体" w:eastAsia="宋体" w:cs="宋体"/>
          <w:szCs w:val="21"/>
        </w:rPr>
      </w:pPr>
      <w:r>
        <w:rPr>
          <w:rFonts w:hint="eastAsia" w:ascii="宋体" w:hAnsi="宋体" w:eastAsia="宋体" w:cs="宋体"/>
          <w:szCs w:val="21"/>
        </w:rPr>
        <w:t>4.4不同供应商的响应文件异常一致或者响应报价呈规律性差异；</w:t>
      </w:r>
    </w:p>
    <w:p w14:paraId="03853250">
      <w:pPr>
        <w:spacing w:line="400" w:lineRule="exact"/>
        <w:ind w:firstLine="480"/>
        <w:rPr>
          <w:rFonts w:ascii="宋体" w:hAnsi="宋体" w:eastAsia="宋体" w:cs="宋体"/>
          <w:szCs w:val="21"/>
        </w:rPr>
      </w:pPr>
      <w:r>
        <w:rPr>
          <w:rFonts w:hint="eastAsia" w:ascii="宋体" w:hAnsi="宋体" w:eastAsia="宋体" w:cs="宋体"/>
          <w:szCs w:val="21"/>
        </w:rPr>
        <w:t>4.5不同供应商的响应文件相互混装；</w:t>
      </w:r>
    </w:p>
    <w:p w14:paraId="2086CED5">
      <w:pPr>
        <w:spacing w:line="400" w:lineRule="exact"/>
        <w:ind w:firstLine="480"/>
        <w:rPr>
          <w:rFonts w:ascii="宋体" w:hAnsi="宋体" w:eastAsia="宋体" w:cs="宋体"/>
          <w:szCs w:val="21"/>
        </w:rPr>
      </w:pPr>
      <w:r>
        <w:rPr>
          <w:rFonts w:hint="eastAsia" w:ascii="宋体" w:hAnsi="宋体" w:eastAsia="宋体" w:cs="宋体"/>
          <w:szCs w:val="21"/>
        </w:rPr>
        <w:t>4.6不同供应商的响应保证金或购买保函支付款为从同一单位或个人的账户转出。</w:t>
      </w:r>
    </w:p>
    <w:p w14:paraId="4E3CBBBD">
      <w:pPr>
        <w:spacing w:line="400" w:lineRule="exact"/>
        <w:ind w:firstLine="480"/>
        <w:rPr>
          <w:rFonts w:ascii="宋体" w:hAnsi="宋体" w:eastAsia="宋体" w:cs="宋体"/>
          <w:szCs w:val="21"/>
        </w:rPr>
      </w:pPr>
      <w:r>
        <w:rPr>
          <w:rFonts w:hint="eastAsia" w:ascii="宋体" w:hAnsi="宋体" w:eastAsia="宋体" w:cs="宋体"/>
          <w:szCs w:val="21"/>
        </w:rPr>
        <w:t>说明：在评审过程中发现供应商有上述情形的，磋商小组应当认定其响应无效。同时，项目评审时被认定为串通响应的供应商不得参加该合同项下的采购活动。</w:t>
      </w:r>
    </w:p>
    <w:p w14:paraId="4FB61720">
      <w:pPr>
        <w:spacing w:line="400" w:lineRule="exact"/>
        <w:rPr>
          <w:rFonts w:ascii="宋体" w:hAnsi="宋体" w:eastAsia="宋体" w:cs="宋体"/>
          <w:szCs w:val="21"/>
        </w:rPr>
      </w:pPr>
      <w:r>
        <w:rPr>
          <w:rFonts w:hint="eastAsia" w:ascii="宋体" w:hAnsi="宋体" w:eastAsia="宋体" w:cs="宋体"/>
          <w:b/>
          <w:szCs w:val="21"/>
        </w:rPr>
        <w:t>5.有下列情形之一的，属于恶意串通响应</w:t>
      </w:r>
    </w:p>
    <w:p w14:paraId="4DB03B14">
      <w:pPr>
        <w:spacing w:line="400" w:lineRule="exact"/>
        <w:ind w:firstLine="480"/>
        <w:rPr>
          <w:rFonts w:ascii="宋体" w:hAnsi="宋体" w:eastAsia="宋体" w:cs="宋体"/>
          <w:szCs w:val="21"/>
        </w:rPr>
      </w:pPr>
      <w:r>
        <w:rPr>
          <w:rFonts w:hint="eastAsia" w:ascii="宋体" w:hAnsi="宋体" w:eastAsia="宋体" w:cs="宋体"/>
          <w:szCs w:val="21"/>
        </w:rPr>
        <w:t>（1）供应商直接或者间接从采购人或者采购代理机构处获得其他供应商的相关情况并修改其响应文件；</w:t>
      </w:r>
    </w:p>
    <w:p w14:paraId="40C6DF38">
      <w:pPr>
        <w:spacing w:line="400" w:lineRule="exact"/>
        <w:ind w:firstLine="480"/>
        <w:rPr>
          <w:rFonts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722775FF">
      <w:pPr>
        <w:spacing w:line="400" w:lineRule="exact"/>
        <w:ind w:firstLine="480"/>
        <w:rPr>
          <w:rFonts w:ascii="宋体" w:hAnsi="宋体" w:eastAsia="宋体" w:cs="宋体"/>
          <w:szCs w:val="21"/>
        </w:rPr>
      </w:pPr>
      <w:r>
        <w:rPr>
          <w:rFonts w:hint="eastAsia" w:ascii="宋体" w:hAnsi="宋体" w:eastAsia="宋体" w:cs="宋体"/>
          <w:szCs w:val="21"/>
        </w:rPr>
        <w:t>（3）供应商之间协商报价、技术方案等响应文件的实质性内容；</w:t>
      </w:r>
    </w:p>
    <w:p w14:paraId="726A5BDE">
      <w:pPr>
        <w:spacing w:line="400" w:lineRule="exact"/>
        <w:ind w:firstLine="480"/>
        <w:rPr>
          <w:rFonts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2928E6FD">
      <w:pPr>
        <w:spacing w:line="400" w:lineRule="exact"/>
        <w:ind w:firstLine="480"/>
        <w:rPr>
          <w:rFonts w:ascii="宋体" w:hAnsi="宋体" w:eastAsia="宋体" w:cs="宋体"/>
          <w:szCs w:val="21"/>
        </w:rPr>
      </w:pPr>
      <w:r>
        <w:rPr>
          <w:rFonts w:hint="eastAsia" w:ascii="宋体" w:hAnsi="宋体" w:eastAsia="宋体" w:cs="宋体"/>
          <w:szCs w:val="21"/>
        </w:rPr>
        <w:t>（5）供应商之间事先约定由某一特定供应商成交；</w:t>
      </w:r>
    </w:p>
    <w:p w14:paraId="6E6E4E8F">
      <w:pPr>
        <w:spacing w:line="400" w:lineRule="exact"/>
        <w:ind w:firstLine="480"/>
        <w:rPr>
          <w:rFonts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1F7F81E8">
      <w:pPr>
        <w:spacing w:line="400" w:lineRule="exact"/>
        <w:ind w:firstLine="480"/>
        <w:rPr>
          <w:rFonts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10187301">
      <w:pPr>
        <w:spacing w:line="400" w:lineRule="exact"/>
        <w:rPr>
          <w:rFonts w:ascii="宋体" w:hAnsi="宋体" w:eastAsia="宋体" w:cs="宋体"/>
          <w:szCs w:val="21"/>
        </w:rPr>
      </w:pPr>
      <w:r>
        <w:rPr>
          <w:rFonts w:hint="eastAsia" w:ascii="宋体" w:hAnsi="宋体" w:eastAsia="宋体" w:cs="宋体"/>
          <w:b/>
          <w:szCs w:val="21"/>
        </w:rPr>
        <w:t>6.其他响应无效的情形</w:t>
      </w:r>
    </w:p>
    <w:p w14:paraId="40A9E488">
      <w:pPr>
        <w:spacing w:line="400" w:lineRule="exact"/>
        <w:ind w:firstLine="480"/>
        <w:rPr>
          <w:rFonts w:ascii="宋体" w:hAnsi="宋体" w:eastAsia="宋体" w:cs="宋体"/>
          <w:szCs w:val="21"/>
        </w:rPr>
      </w:pPr>
      <w:r>
        <w:rPr>
          <w:rFonts w:hint="eastAsia" w:ascii="宋体" w:hAnsi="宋体" w:eastAsia="宋体" w:cs="宋体"/>
          <w:szCs w:val="21"/>
        </w:rPr>
        <w:t>详见资格性审查、符合性审查和磋商文件其他响应无效条款。</w:t>
      </w:r>
    </w:p>
    <w:p w14:paraId="02A9A154">
      <w:pPr>
        <w:spacing w:line="400" w:lineRule="exact"/>
        <w:rPr>
          <w:rFonts w:ascii="宋体" w:hAnsi="宋体" w:eastAsia="宋体" w:cs="宋体"/>
          <w:szCs w:val="21"/>
        </w:rPr>
      </w:pPr>
      <w:r>
        <w:rPr>
          <w:rFonts w:hint="eastAsia" w:ascii="宋体" w:hAnsi="宋体" w:eastAsia="宋体" w:cs="宋体"/>
          <w:b/>
          <w:szCs w:val="21"/>
        </w:rPr>
        <w:t>7.终止竞争性磋商采购活动的情形</w:t>
      </w:r>
    </w:p>
    <w:p w14:paraId="08CC10D2">
      <w:pPr>
        <w:spacing w:line="400" w:lineRule="exact"/>
        <w:ind w:firstLine="480"/>
        <w:rPr>
          <w:rFonts w:ascii="宋体" w:hAnsi="宋体" w:eastAsia="宋体" w:cs="宋体"/>
          <w:szCs w:val="21"/>
        </w:rPr>
      </w:pPr>
      <w:r>
        <w:rPr>
          <w:rFonts w:hint="eastAsia" w:ascii="宋体" w:hAnsi="宋体" w:eastAsia="宋体" w:cs="宋体"/>
          <w:szCs w:val="21"/>
        </w:rPr>
        <w:t>出现下列情形之一的，采购人或者采购代理机构应当终止竞争性磋商采购活动，发布项目终止公告并说明原因，重新开展采购活动：</w:t>
      </w:r>
    </w:p>
    <w:p w14:paraId="015AEE88">
      <w:pPr>
        <w:spacing w:line="400" w:lineRule="exact"/>
        <w:ind w:firstLine="480"/>
        <w:rPr>
          <w:rFonts w:ascii="宋体" w:hAnsi="宋体" w:eastAsia="宋体" w:cs="宋体"/>
          <w:szCs w:val="21"/>
        </w:rPr>
      </w:pPr>
      <w:r>
        <w:rPr>
          <w:rFonts w:hint="eastAsia" w:ascii="宋体" w:hAnsi="宋体" w:eastAsia="宋体" w:cs="宋体"/>
          <w:szCs w:val="21"/>
        </w:rPr>
        <w:t>（1）因情况变化，不再符合规定的竞争性磋商采购方式适用情形的；</w:t>
      </w:r>
    </w:p>
    <w:p w14:paraId="1016F25E">
      <w:pPr>
        <w:spacing w:line="400" w:lineRule="exact"/>
        <w:ind w:firstLine="480"/>
        <w:rPr>
          <w:rFonts w:ascii="宋体" w:hAnsi="宋体" w:eastAsia="宋体" w:cs="宋体"/>
          <w:szCs w:val="21"/>
        </w:rPr>
      </w:pPr>
      <w:r>
        <w:rPr>
          <w:rFonts w:hint="eastAsia" w:ascii="宋体" w:hAnsi="宋体" w:eastAsia="宋体" w:cs="宋体"/>
          <w:szCs w:val="21"/>
        </w:rPr>
        <w:t>（2）出现影响采购公正的违法、违规行为的；</w:t>
      </w:r>
    </w:p>
    <w:p w14:paraId="6817C2C6">
      <w:pPr>
        <w:spacing w:line="400" w:lineRule="exact"/>
        <w:ind w:firstLine="480"/>
        <w:rPr>
          <w:rFonts w:ascii="宋体" w:hAnsi="宋体" w:eastAsia="宋体" w:cs="宋体"/>
          <w:szCs w:val="21"/>
        </w:rPr>
      </w:pPr>
      <w:r>
        <w:rPr>
          <w:rFonts w:hint="eastAsia" w:ascii="宋体" w:hAnsi="宋体" w:eastAsia="宋体" w:cs="宋体"/>
          <w:szCs w:val="21"/>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2A556DA1">
      <w:pPr>
        <w:spacing w:line="400" w:lineRule="exact"/>
        <w:ind w:firstLine="480"/>
        <w:rPr>
          <w:rFonts w:ascii="宋体" w:hAnsi="宋体" w:eastAsia="宋体" w:cs="宋体"/>
          <w:szCs w:val="21"/>
        </w:rPr>
      </w:pPr>
      <w:r>
        <w:rPr>
          <w:rFonts w:hint="eastAsia" w:ascii="宋体" w:hAnsi="宋体" w:eastAsia="宋体" w:cs="宋体"/>
          <w:szCs w:val="21"/>
        </w:rPr>
        <w:t>（4）法律、法规以及磋商文件规定的其他情形。</w:t>
      </w:r>
    </w:p>
    <w:p w14:paraId="0DCB97E5">
      <w:pPr>
        <w:spacing w:line="400" w:lineRule="exact"/>
        <w:rPr>
          <w:rFonts w:ascii="宋体" w:hAnsi="宋体" w:eastAsia="宋体" w:cs="宋体"/>
          <w:szCs w:val="21"/>
        </w:rPr>
      </w:pPr>
      <w:r>
        <w:rPr>
          <w:rFonts w:hint="eastAsia" w:ascii="宋体" w:hAnsi="宋体" w:eastAsia="宋体" w:cs="宋体"/>
          <w:b/>
          <w:szCs w:val="21"/>
        </w:rPr>
        <w:t>8.确定中标（成交）供应商</w:t>
      </w:r>
    </w:p>
    <w:p w14:paraId="2C03439E">
      <w:pPr>
        <w:spacing w:line="400" w:lineRule="exact"/>
        <w:ind w:firstLine="480"/>
        <w:rPr>
          <w:rFonts w:ascii="宋体" w:hAnsi="宋体" w:eastAsia="宋体" w:cs="宋体"/>
          <w:szCs w:val="21"/>
        </w:rPr>
      </w:pPr>
      <w:r>
        <w:rPr>
          <w:rFonts w:hint="eastAsia" w:ascii="宋体" w:hAnsi="宋体" w:eastAsia="宋体" w:cs="宋体"/>
          <w:szCs w:val="21"/>
        </w:rPr>
        <w:t>磋商小组按照磋商文件确定的评审方法、步骤、标准，对响应文件进行评审。评审结束后，对供应商的评审名次进行排序，确定中标（成交）供应商或者推荐成交候选供应商。</w:t>
      </w:r>
    </w:p>
    <w:p w14:paraId="3ED728C9">
      <w:pPr>
        <w:spacing w:line="400" w:lineRule="exact"/>
        <w:rPr>
          <w:rFonts w:ascii="宋体" w:hAnsi="宋体" w:eastAsia="宋体" w:cs="宋体"/>
          <w:szCs w:val="21"/>
        </w:rPr>
      </w:pPr>
      <w:r>
        <w:rPr>
          <w:rFonts w:hint="eastAsia" w:ascii="宋体" w:hAnsi="宋体" w:eastAsia="宋体" w:cs="宋体"/>
          <w:b/>
          <w:szCs w:val="21"/>
        </w:rPr>
        <w:t>9.价格修正</w:t>
      </w:r>
    </w:p>
    <w:p w14:paraId="650EBA2B">
      <w:pPr>
        <w:spacing w:line="400" w:lineRule="exact"/>
        <w:ind w:firstLine="480"/>
        <w:rPr>
          <w:rFonts w:ascii="宋体" w:hAnsi="宋体" w:eastAsia="宋体" w:cs="宋体"/>
          <w:szCs w:val="21"/>
        </w:rPr>
      </w:pPr>
      <w:r>
        <w:rPr>
          <w:rFonts w:hint="eastAsia" w:ascii="宋体" w:hAnsi="宋体" w:eastAsia="宋体" w:cs="宋体"/>
          <w:szCs w:val="21"/>
        </w:rPr>
        <w:t>对报价的计算错误按以下原则修正：</w:t>
      </w:r>
    </w:p>
    <w:p w14:paraId="00A6ACDA">
      <w:pPr>
        <w:spacing w:line="400" w:lineRule="exact"/>
        <w:ind w:firstLine="480"/>
        <w:rPr>
          <w:rFonts w:ascii="宋体" w:hAnsi="宋体" w:eastAsia="宋体" w:cs="宋体"/>
          <w:szCs w:val="21"/>
        </w:rPr>
      </w:pPr>
      <w:r>
        <w:rPr>
          <w:rFonts w:hint="eastAsia" w:ascii="宋体" w:hAnsi="宋体" w:eastAsia="宋体" w:cs="宋体"/>
          <w:szCs w:val="21"/>
        </w:rPr>
        <w:t>（1）响应文件中首轮报价表（报价表）内容与响应文件中相应内容不一致的，以首轮报价表（报价表）为准；</w:t>
      </w:r>
    </w:p>
    <w:p w14:paraId="67ECEA67">
      <w:pPr>
        <w:spacing w:line="400" w:lineRule="exact"/>
        <w:ind w:firstLine="480"/>
        <w:rPr>
          <w:rFonts w:ascii="宋体" w:hAnsi="宋体" w:eastAsia="宋体" w:cs="宋体"/>
          <w:szCs w:val="21"/>
        </w:rPr>
      </w:pPr>
      <w:r>
        <w:rPr>
          <w:rFonts w:hint="eastAsia" w:ascii="宋体" w:hAnsi="宋体" w:eastAsia="宋体" w:cs="宋体"/>
          <w:szCs w:val="21"/>
        </w:rPr>
        <w:t>（2）大写金额和小写金额不一致的，以大写金额为准；</w:t>
      </w:r>
    </w:p>
    <w:p w14:paraId="2F9CFE78">
      <w:pPr>
        <w:spacing w:line="400" w:lineRule="exact"/>
        <w:ind w:firstLine="480"/>
        <w:rPr>
          <w:rFonts w:ascii="宋体" w:hAnsi="宋体" w:eastAsia="宋体" w:cs="宋体"/>
          <w:szCs w:val="21"/>
        </w:rPr>
      </w:pPr>
      <w:r>
        <w:rPr>
          <w:rFonts w:hint="eastAsia" w:ascii="宋体" w:hAnsi="宋体" w:eastAsia="宋体" w:cs="宋体"/>
          <w:szCs w:val="21"/>
        </w:rPr>
        <w:t>（3）单价金额小数点或者百分比有明显错位的，以首轮报价表的总价为准，并修改单价；</w:t>
      </w:r>
    </w:p>
    <w:p w14:paraId="49CE98C0">
      <w:pPr>
        <w:spacing w:line="400" w:lineRule="exact"/>
        <w:ind w:firstLine="480"/>
        <w:rPr>
          <w:rFonts w:ascii="宋体" w:hAnsi="宋体" w:eastAsia="宋体" w:cs="宋体"/>
          <w:szCs w:val="21"/>
        </w:rPr>
      </w:pPr>
      <w:r>
        <w:rPr>
          <w:rFonts w:hint="eastAsia" w:ascii="宋体" w:hAnsi="宋体" w:eastAsia="宋体" w:cs="宋体"/>
          <w:szCs w:val="21"/>
        </w:rPr>
        <w:t>（4）总价金额与按单价汇总金额不一致的，以单价金额计算结果为准。但是单价金额计算结果超过预算价的，对其按无效响应处理。</w:t>
      </w:r>
    </w:p>
    <w:p w14:paraId="01E06766">
      <w:pPr>
        <w:spacing w:line="400" w:lineRule="exact"/>
        <w:rPr>
          <w:rFonts w:ascii="宋体" w:hAnsi="宋体" w:eastAsia="宋体" w:cs="宋体"/>
          <w:szCs w:val="21"/>
        </w:rPr>
      </w:pPr>
      <w:r>
        <w:rPr>
          <w:rFonts w:hint="eastAsia" w:ascii="宋体" w:hAnsi="宋体" w:eastAsia="宋体" w:cs="宋体"/>
          <w:b/>
          <w:szCs w:val="21"/>
        </w:rPr>
        <w:t>二、政府采购政策落实</w:t>
      </w:r>
    </w:p>
    <w:p w14:paraId="14FF6881">
      <w:pPr>
        <w:spacing w:line="400" w:lineRule="exact"/>
        <w:rPr>
          <w:rFonts w:ascii="宋体" w:hAnsi="宋体" w:eastAsia="宋体" w:cs="宋体"/>
          <w:szCs w:val="21"/>
        </w:rPr>
      </w:pPr>
      <w:r>
        <w:rPr>
          <w:rFonts w:hint="eastAsia" w:ascii="宋体" w:hAnsi="宋体" w:eastAsia="宋体" w:cs="宋体"/>
          <w:b/>
          <w:szCs w:val="21"/>
        </w:rPr>
        <w:t>1.节能、环保要求</w:t>
      </w:r>
    </w:p>
    <w:p w14:paraId="7DC5D3DB">
      <w:pPr>
        <w:spacing w:line="400" w:lineRule="exact"/>
        <w:ind w:firstLine="480"/>
        <w:rPr>
          <w:rFonts w:ascii="宋体" w:hAnsi="宋体" w:eastAsia="宋体" w:cs="宋体"/>
          <w:szCs w:val="21"/>
        </w:rPr>
      </w:pPr>
      <w:r>
        <w:rPr>
          <w:rFonts w:hint="eastAsia" w:ascii="宋体" w:hAnsi="宋体" w:eastAsia="宋体" w:cs="宋体"/>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17938EBD">
      <w:pPr>
        <w:spacing w:line="400" w:lineRule="exact"/>
        <w:ind w:firstLine="480"/>
        <w:rPr>
          <w:rFonts w:ascii="宋体" w:hAnsi="宋体" w:eastAsia="宋体" w:cs="宋体"/>
          <w:szCs w:val="21"/>
        </w:rPr>
      </w:pPr>
      <w:r>
        <w:rPr>
          <w:rFonts w:hint="eastAsia" w:ascii="宋体" w:hAnsi="宋体" w:eastAsia="宋体" w:cs="宋体"/>
          <w:szCs w:val="21"/>
        </w:rPr>
        <w:t>相关认证机构和获证产品信息以市场监管总局组织建立的节能产品、环境标志产品认证结果信息发布平台公布为准。</w:t>
      </w:r>
    </w:p>
    <w:p w14:paraId="726521E4">
      <w:pPr>
        <w:spacing w:line="400" w:lineRule="exact"/>
        <w:rPr>
          <w:rFonts w:ascii="宋体" w:hAnsi="宋体" w:eastAsia="宋体" w:cs="宋体"/>
          <w:szCs w:val="21"/>
        </w:rPr>
      </w:pPr>
      <w:r>
        <w:rPr>
          <w:rFonts w:hint="eastAsia" w:ascii="宋体" w:hAnsi="宋体" w:eastAsia="宋体" w:cs="宋体"/>
          <w:b/>
          <w:szCs w:val="21"/>
        </w:rPr>
        <w:t>2.对小型、微型企业、监狱企业或残疾人福利性单位给予价格扣除</w:t>
      </w:r>
    </w:p>
    <w:p w14:paraId="25AF5A32">
      <w:pPr>
        <w:spacing w:line="400" w:lineRule="exact"/>
        <w:ind w:firstLine="480"/>
        <w:rPr>
          <w:rFonts w:ascii="宋体" w:hAnsi="宋体" w:eastAsia="宋体" w:cs="宋体"/>
          <w:szCs w:val="21"/>
        </w:rPr>
      </w:pPr>
      <w:r>
        <w:rPr>
          <w:rFonts w:hint="eastAsia" w:ascii="宋体" w:hAnsi="宋体" w:eastAsia="宋体" w:cs="宋体"/>
          <w:szCs w:val="21"/>
        </w:rPr>
        <w:t>依照《政府采购促进中小企业发展管理办法》、《支持监狱企业发展有关问题的通知》和《财政部 民政部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54FD07E1">
      <w:pPr>
        <w:spacing w:line="400" w:lineRule="exact"/>
        <w:rPr>
          <w:rFonts w:ascii="宋体" w:hAnsi="宋体" w:eastAsia="宋体" w:cs="宋体"/>
          <w:szCs w:val="21"/>
        </w:rPr>
      </w:pPr>
      <w:r>
        <w:rPr>
          <w:rFonts w:hint="eastAsia" w:ascii="宋体" w:hAnsi="宋体" w:eastAsia="宋体" w:cs="宋体"/>
          <w:b/>
          <w:szCs w:val="21"/>
        </w:rPr>
        <w:t>3.价格扣除相关要求</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722"/>
        <w:gridCol w:w="1850"/>
        <w:gridCol w:w="1038"/>
        <w:gridCol w:w="1796"/>
      </w:tblGrid>
      <w:tr w14:paraId="7828A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01" w:type="dxa"/>
            <w:tcBorders>
              <w:tl2br w:val="nil"/>
              <w:tr2bl w:val="nil"/>
            </w:tcBorders>
            <w:vAlign w:val="center"/>
          </w:tcPr>
          <w:p w14:paraId="1DC16003">
            <w:pPr>
              <w:spacing w:line="400" w:lineRule="exact"/>
              <w:jc w:val="center"/>
              <w:rPr>
                <w:rFonts w:ascii="宋体" w:hAnsi="宋体" w:eastAsia="宋体" w:cs="宋体"/>
                <w:szCs w:val="21"/>
              </w:rPr>
            </w:pPr>
            <w:r>
              <w:rPr>
                <w:rFonts w:hint="eastAsia" w:ascii="宋体" w:hAnsi="宋体" w:eastAsia="宋体" w:cs="宋体"/>
                <w:szCs w:val="21"/>
              </w:rPr>
              <w:t>序号</w:t>
            </w:r>
          </w:p>
        </w:tc>
        <w:tc>
          <w:tcPr>
            <w:tcW w:w="2722" w:type="dxa"/>
            <w:tcBorders>
              <w:tl2br w:val="nil"/>
              <w:tr2bl w:val="nil"/>
            </w:tcBorders>
            <w:vAlign w:val="center"/>
          </w:tcPr>
          <w:p w14:paraId="3104926F">
            <w:pPr>
              <w:spacing w:line="400" w:lineRule="exact"/>
              <w:jc w:val="center"/>
              <w:rPr>
                <w:rFonts w:ascii="宋体" w:hAnsi="宋体" w:eastAsia="宋体" w:cs="宋体"/>
                <w:szCs w:val="21"/>
              </w:rPr>
            </w:pPr>
            <w:r>
              <w:rPr>
                <w:rFonts w:hint="eastAsia" w:ascii="宋体" w:hAnsi="宋体" w:eastAsia="宋体" w:cs="宋体"/>
                <w:szCs w:val="21"/>
              </w:rPr>
              <w:t>情形</w:t>
            </w:r>
          </w:p>
        </w:tc>
        <w:tc>
          <w:tcPr>
            <w:tcW w:w="1850" w:type="dxa"/>
            <w:tcBorders>
              <w:tl2br w:val="nil"/>
              <w:tr2bl w:val="nil"/>
            </w:tcBorders>
            <w:vAlign w:val="center"/>
          </w:tcPr>
          <w:p w14:paraId="23FDA011">
            <w:pPr>
              <w:spacing w:line="400" w:lineRule="exact"/>
              <w:jc w:val="center"/>
              <w:rPr>
                <w:rFonts w:ascii="宋体" w:hAnsi="宋体" w:eastAsia="宋体" w:cs="宋体"/>
                <w:szCs w:val="21"/>
              </w:rPr>
            </w:pPr>
            <w:r>
              <w:rPr>
                <w:rFonts w:hint="eastAsia" w:ascii="宋体" w:hAnsi="宋体" w:eastAsia="宋体" w:cs="宋体"/>
                <w:szCs w:val="21"/>
              </w:rPr>
              <w:t>适用对象</w:t>
            </w:r>
          </w:p>
        </w:tc>
        <w:tc>
          <w:tcPr>
            <w:tcW w:w="1038" w:type="dxa"/>
            <w:tcBorders>
              <w:tl2br w:val="nil"/>
              <w:tr2bl w:val="nil"/>
            </w:tcBorders>
            <w:vAlign w:val="center"/>
          </w:tcPr>
          <w:p w14:paraId="2BB6E462">
            <w:pPr>
              <w:spacing w:line="400" w:lineRule="exact"/>
              <w:jc w:val="center"/>
              <w:rPr>
                <w:rFonts w:ascii="宋体" w:hAnsi="宋体" w:eastAsia="宋体" w:cs="宋体"/>
                <w:szCs w:val="21"/>
              </w:rPr>
            </w:pPr>
            <w:r>
              <w:rPr>
                <w:rFonts w:hint="eastAsia" w:ascii="宋体" w:hAnsi="宋体" w:eastAsia="宋体" w:cs="宋体"/>
                <w:szCs w:val="21"/>
              </w:rPr>
              <w:t>价格扣除比例</w:t>
            </w:r>
          </w:p>
        </w:tc>
        <w:tc>
          <w:tcPr>
            <w:tcW w:w="1796" w:type="dxa"/>
            <w:tcBorders>
              <w:tl2br w:val="nil"/>
              <w:tr2bl w:val="nil"/>
            </w:tcBorders>
            <w:vAlign w:val="center"/>
          </w:tcPr>
          <w:p w14:paraId="5BAA2151">
            <w:pPr>
              <w:spacing w:line="400" w:lineRule="exact"/>
              <w:jc w:val="center"/>
              <w:rPr>
                <w:rFonts w:ascii="宋体" w:hAnsi="宋体" w:eastAsia="宋体" w:cs="宋体"/>
                <w:szCs w:val="21"/>
              </w:rPr>
            </w:pPr>
            <w:r>
              <w:rPr>
                <w:rFonts w:hint="eastAsia" w:ascii="宋体" w:hAnsi="宋体" w:eastAsia="宋体" w:cs="宋体"/>
                <w:szCs w:val="21"/>
              </w:rPr>
              <w:t>计算公式</w:t>
            </w:r>
          </w:p>
        </w:tc>
      </w:tr>
      <w:tr w14:paraId="7A773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01" w:type="dxa"/>
            <w:tcBorders>
              <w:tl2br w:val="nil"/>
              <w:tr2bl w:val="nil"/>
            </w:tcBorders>
          </w:tcPr>
          <w:p w14:paraId="5879214C">
            <w:pPr>
              <w:spacing w:line="440" w:lineRule="exact"/>
              <w:jc w:val="center"/>
              <w:rPr>
                <w:rFonts w:hint="eastAsia" w:ascii="宋体" w:hAnsi="宋体" w:eastAsia="宋体" w:cs="宋体"/>
                <w:szCs w:val="21"/>
                <w:lang w:val="en-US" w:eastAsia="zh-CN"/>
              </w:rPr>
            </w:pPr>
            <w:r>
              <w:rPr>
                <w:rFonts w:hint="eastAsia" w:ascii="宋体" w:hAnsi="宋体" w:eastAsia="宋体" w:cs="宋体"/>
                <w:lang w:val="en-US" w:eastAsia="zh-CN"/>
              </w:rPr>
              <w:t xml:space="preserve"> </w:t>
            </w:r>
          </w:p>
        </w:tc>
        <w:tc>
          <w:tcPr>
            <w:tcW w:w="2722" w:type="dxa"/>
            <w:tcBorders>
              <w:tl2br w:val="nil"/>
              <w:tr2bl w:val="nil"/>
            </w:tcBorders>
          </w:tcPr>
          <w:p w14:paraId="4660D5E8">
            <w:pPr>
              <w:spacing w:line="440" w:lineRule="exact"/>
              <w:jc w:val="left"/>
              <w:rPr>
                <w:rFonts w:hint="default"/>
                <w:lang w:val="en-US"/>
              </w:rPr>
            </w:pPr>
          </w:p>
        </w:tc>
        <w:tc>
          <w:tcPr>
            <w:tcW w:w="1850" w:type="dxa"/>
            <w:tcBorders>
              <w:tl2br w:val="nil"/>
              <w:tr2bl w:val="nil"/>
            </w:tcBorders>
          </w:tcPr>
          <w:p w14:paraId="3BBA780D">
            <w:pPr>
              <w:spacing w:line="440" w:lineRule="exact"/>
              <w:jc w:val="left"/>
              <w:rPr>
                <w:rFonts w:hint="default"/>
                <w:lang w:val="en-US"/>
              </w:rPr>
            </w:pPr>
          </w:p>
        </w:tc>
        <w:tc>
          <w:tcPr>
            <w:tcW w:w="1038" w:type="dxa"/>
            <w:tcBorders>
              <w:tl2br w:val="nil"/>
              <w:tr2bl w:val="nil"/>
            </w:tcBorders>
          </w:tcPr>
          <w:p w14:paraId="75A7E7B5">
            <w:pPr>
              <w:spacing w:line="440" w:lineRule="exact"/>
              <w:jc w:val="left"/>
              <w:rPr>
                <w:rFonts w:hint="default"/>
                <w:lang w:val="en-US"/>
              </w:rPr>
            </w:pPr>
          </w:p>
        </w:tc>
        <w:tc>
          <w:tcPr>
            <w:tcW w:w="1796" w:type="dxa"/>
            <w:tcBorders>
              <w:tl2br w:val="nil"/>
              <w:tr2bl w:val="nil"/>
            </w:tcBorders>
          </w:tcPr>
          <w:p w14:paraId="58BCF126">
            <w:pPr>
              <w:spacing w:line="440" w:lineRule="exact"/>
              <w:jc w:val="left"/>
              <w:rPr>
                <w:rFonts w:hint="default"/>
                <w:lang w:val="en-US"/>
              </w:rPr>
            </w:pPr>
          </w:p>
        </w:tc>
      </w:tr>
      <w:tr w14:paraId="593DE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7" w:type="dxa"/>
            <w:gridSpan w:val="5"/>
            <w:tcBorders>
              <w:tl2br w:val="nil"/>
              <w:tr2bl w:val="nil"/>
            </w:tcBorders>
          </w:tcPr>
          <w:p w14:paraId="69B0FC34">
            <w:pPr>
              <w:spacing w:line="440" w:lineRule="exact"/>
              <w:jc w:val="left"/>
              <w:rPr>
                <w:rFonts w:ascii="宋体" w:hAnsi="宋体" w:eastAsia="宋体" w:cs="宋体"/>
                <w:szCs w:val="21"/>
              </w:rPr>
            </w:pPr>
            <w:r>
              <w:rPr>
                <w:rFonts w:hint="eastAsia" w:ascii="宋体" w:hAnsi="宋体" w:eastAsia="宋体" w:cs="宋体"/>
                <w:szCs w:val="21"/>
              </w:rPr>
              <w:t>注：（1）上述评标价仅用于计算价格分，成交金额以实际投标价为准。（2）组成联合体的大中型企业和其他自然人、法人或者其他组织、与小型、微型企业之间不得存在投资关系。</w:t>
            </w:r>
          </w:p>
        </w:tc>
      </w:tr>
    </w:tbl>
    <w:p w14:paraId="505BA0AE">
      <w:pPr>
        <w:spacing w:line="400" w:lineRule="exact"/>
        <w:ind w:firstLine="480"/>
        <w:rPr>
          <w:rFonts w:ascii="宋体" w:hAnsi="宋体" w:eastAsia="宋体" w:cs="宋体"/>
          <w:szCs w:val="21"/>
        </w:rPr>
      </w:pPr>
      <w:r>
        <w:rPr>
          <w:rFonts w:hint="eastAsia" w:ascii="宋体" w:hAnsi="宋体" w:eastAsia="宋体" w:cs="宋体"/>
          <w:szCs w:val="21"/>
        </w:rPr>
        <w:t>（1）所称小型和微型企业应当符合以下条件：</w:t>
      </w:r>
    </w:p>
    <w:p w14:paraId="13804B01">
      <w:pPr>
        <w:spacing w:line="400" w:lineRule="exact"/>
        <w:ind w:firstLine="480"/>
        <w:rPr>
          <w:rFonts w:ascii="宋体" w:hAnsi="宋体" w:eastAsia="宋体" w:cs="宋体"/>
          <w:szCs w:val="21"/>
        </w:rPr>
      </w:pPr>
      <w:r>
        <w:rPr>
          <w:rFonts w:hint="eastAsia" w:ascii="宋体" w:hAnsi="宋体" w:eastAsia="宋体" w:cs="宋体"/>
          <w:szCs w:val="21"/>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40E31FC8">
      <w:pPr>
        <w:spacing w:line="400" w:lineRule="exact"/>
        <w:ind w:firstLine="480"/>
        <w:rPr>
          <w:rFonts w:ascii="宋体" w:hAnsi="宋体" w:eastAsia="宋体" w:cs="宋体"/>
          <w:szCs w:val="21"/>
        </w:rPr>
      </w:pPr>
      <w:r>
        <w:rPr>
          <w:rFonts w:hint="eastAsia" w:ascii="宋体" w:hAnsi="宋体" w:eastAsia="宋体" w:cs="宋体"/>
          <w:szCs w:val="21"/>
        </w:rPr>
        <w:t>符合中小企业划分标准的个体工商户，在政府采购活动中视同中小企业。</w:t>
      </w:r>
    </w:p>
    <w:p w14:paraId="626A89DB">
      <w:pPr>
        <w:spacing w:line="400" w:lineRule="exact"/>
        <w:ind w:firstLine="480"/>
        <w:rPr>
          <w:rFonts w:ascii="宋体" w:hAnsi="宋体" w:eastAsia="宋体" w:cs="宋体"/>
          <w:szCs w:val="21"/>
        </w:rPr>
      </w:pPr>
      <w:r>
        <w:rPr>
          <w:rFonts w:hint="eastAsia" w:ascii="宋体" w:hAnsi="宋体" w:eastAsia="宋体" w:cs="宋体"/>
          <w:szCs w:val="21"/>
        </w:rPr>
        <w:t>提供本企业（属于小微企业）制造的货物或者提供其他小型或微型企业制造的货物/提供本企业（属于小微企业）承接的服务。</w:t>
      </w:r>
    </w:p>
    <w:p w14:paraId="2B98619C">
      <w:pPr>
        <w:spacing w:line="400" w:lineRule="exact"/>
        <w:ind w:firstLine="480"/>
        <w:rPr>
          <w:rFonts w:ascii="宋体" w:hAnsi="宋体" w:eastAsia="宋体" w:cs="宋体"/>
          <w:szCs w:val="21"/>
        </w:rPr>
      </w:pPr>
      <w:r>
        <w:rPr>
          <w:rFonts w:hint="eastAsia" w:ascii="宋体" w:hAnsi="宋体" w:eastAsia="宋体" w:cs="宋体"/>
          <w:szCs w:val="21"/>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3DC02BC8">
      <w:pPr>
        <w:spacing w:line="400" w:lineRule="exact"/>
        <w:ind w:firstLine="480"/>
        <w:rPr>
          <w:rFonts w:ascii="宋体" w:hAnsi="宋体" w:eastAsia="宋体" w:cs="宋体"/>
          <w:szCs w:val="21"/>
        </w:rPr>
      </w:pPr>
      <w:r>
        <w:rPr>
          <w:rFonts w:hint="eastAsia" w:ascii="宋体" w:hAnsi="宋体" w:eastAsia="宋体" w:cs="宋体"/>
          <w:szCs w:val="21"/>
        </w:rPr>
        <w:t>说明：供应商应当对其出具的《中小企业声明函》真实性负责，供应商出具的《中小企业声明函》内容不实的，属于提供虚假材料谋取成交。</w:t>
      </w:r>
    </w:p>
    <w:p w14:paraId="796E7FA3">
      <w:pPr>
        <w:spacing w:line="400" w:lineRule="exact"/>
        <w:ind w:firstLine="480"/>
        <w:rPr>
          <w:rFonts w:ascii="宋体" w:hAnsi="宋体" w:eastAsia="宋体" w:cs="宋体"/>
          <w:szCs w:val="21"/>
        </w:rPr>
      </w:pPr>
      <w:r>
        <w:rPr>
          <w:rFonts w:hint="eastAsia" w:ascii="宋体" w:hAnsi="宋体" w:eastAsia="宋体" w:cs="宋体"/>
          <w:szCs w:val="21"/>
        </w:rPr>
        <w:t>（3）联合体各方均为小型、微型企业的，各方均应提供《中小微企业声明函》；中小微企业作为联合体一方参与政府采购活动，且联合体协议书中约定，小型、微型企业的协议合同金额占到联合体协议合同总金额30%以上的，应附中小微企业的《中小微企业声明函》。</w:t>
      </w:r>
    </w:p>
    <w:p w14:paraId="6461E76A">
      <w:pPr>
        <w:spacing w:line="400" w:lineRule="exact"/>
        <w:rPr>
          <w:rFonts w:ascii="宋体" w:hAnsi="宋体" w:eastAsia="宋体" w:cs="宋体"/>
          <w:szCs w:val="21"/>
        </w:rPr>
      </w:pPr>
      <w:r>
        <w:rPr>
          <w:rFonts w:hint="eastAsia" w:ascii="宋体" w:hAnsi="宋体" w:eastAsia="宋体" w:cs="宋体"/>
          <w:b/>
          <w:szCs w:val="21"/>
        </w:rPr>
        <w:t>三、评审程序</w:t>
      </w:r>
    </w:p>
    <w:p w14:paraId="4C41D6E6">
      <w:pPr>
        <w:spacing w:line="400" w:lineRule="exact"/>
        <w:rPr>
          <w:rFonts w:ascii="宋体" w:hAnsi="宋体" w:eastAsia="宋体" w:cs="宋体"/>
          <w:szCs w:val="21"/>
        </w:rPr>
      </w:pPr>
      <w:r>
        <w:rPr>
          <w:rFonts w:hint="eastAsia" w:ascii="宋体" w:hAnsi="宋体" w:eastAsia="宋体" w:cs="宋体"/>
          <w:b/>
          <w:szCs w:val="21"/>
        </w:rPr>
        <w:t>1.资格性审查和符合性审查</w:t>
      </w:r>
    </w:p>
    <w:p w14:paraId="5BC568A8">
      <w:pPr>
        <w:spacing w:line="400" w:lineRule="exact"/>
        <w:ind w:firstLine="480"/>
        <w:rPr>
          <w:rFonts w:ascii="宋体" w:hAnsi="宋体" w:eastAsia="宋体" w:cs="宋体"/>
          <w:szCs w:val="21"/>
        </w:rPr>
      </w:pPr>
      <w:r>
        <w:rPr>
          <w:rFonts w:hint="eastAsia" w:ascii="宋体" w:hAnsi="宋体" w:eastAsia="宋体" w:cs="宋体"/>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575D599D">
      <w:pPr>
        <w:spacing w:line="400" w:lineRule="exact"/>
        <w:ind w:firstLine="480"/>
        <w:rPr>
          <w:rFonts w:ascii="宋体" w:hAnsi="宋体" w:eastAsia="宋体" w:cs="宋体"/>
          <w:szCs w:val="21"/>
        </w:rPr>
      </w:pPr>
      <w:r>
        <w:rPr>
          <w:rFonts w:hint="eastAsia" w:ascii="宋体" w:hAnsi="宋体" w:eastAsia="宋体" w:cs="宋体"/>
          <w:szCs w:val="21"/>
        </w:rPr>
        <w:t>磋商小组对各磋商供应商进行资格性和符合性审查过程中，对初步被认定为初审不合格或无效响应者应实行及时告知，由磋商小组组长或采购人代表将集体意见及时告知报价当事人。</w:t>
      </w:r>
    </w:p>
    <w:p w14:paraId="246478AF">
      <w:pPr>
        <w:spacing w:line="400" w:lineRule="exact"/>
        <w:rPr>
          <w:rFonts w:ascii="宋体" w:hAnsi="宋体" w:eastAsia="宋体" w:cs="宋体"/>
          <w:b/>
          <w:bCs/>
          <w:szCs w:val="21"/>
        </w:rPr>
      </w:pPr>
      <w:r>
        <w:rPr>
          <w:rFonts w:hint="eastAsia" w:ascii="宋体" w:hAnsi="宋体" w:eastAsia="宋体" w:cs="宋体"/>
          <w:b/>
          <w:bCs/>
          <w:szCs w:val="21"/>
        </w:rPr>
        <w:t>表一资格性审查表：</w:t>
      </w:r>
    </w:p>
    <w:tbl>
      <w:tblPr>
        <w:tblStyle w:val="21"/>
        <w:tblW w:w="512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831"/>
        <w:gridCol w:w="5214"/>
      </w:tblGrid>
      <w:tr w14:paraId="35E19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3390F838">
            <w:pPr>
              <w:spacing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4603" w:type="pct"/>
            <w:gridSpan w:val="2"/>
            <w:tcBorders>
              <w:tl2br w:val="nil"/>
              <w:tr2bl w:val="nil"/>
            </w:tcBorders>
            <w:vAlign w:val="center"/>
          </w:tcPr>
          <w:p w14:paraId="4758E436">
            <w:pPr>
              <w:spacing w:line="400" w:lineRule="exact"/>
              <w:jc w:val="center"/>
              <w:rPr>
                <w:rFonts w:ascii="宋体" w:hAnsi="宋体" w:eastAsia="宋体" w:cs="宋体"/>
                <w:b/>
                <w:bCs/>
                <w:szCs w:val="21"/>
              </w:rPr>
            </w:pPr>
            <w:r>
              <w:rPr>
                <w:rFonts w:hint="eastAsia" w:ascii="宋体" w:hAnsi="宋体" w:eastAsia="宋体" w:cs="宋体"/>
                <w:b/>
                <w:bCs/>
                <w:szCs w:val="21"/>
              </w:rPr>
              <w:t>资格审查内容</w:t>
            </w:r>
          </w:p>
        </w:tc>
      </w:tr>
      <w:tr w14:paraId="280DF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714B7DBB">
            <w:pPr>
              <w:spacing w:line="400" w:lineRule="exact"/>
              <w:jc w:val="center"/>
              <w:rPr>
                <w:rFonts w:ascii="宋体" w:hAnsi="宋体" w:eastAsia="宋体" w:cs="宋体"/>
                <w:szCs w:val="21"/>
              </w:rPr>
            </w:pPr>
            <w:r>
              <w:rPr>
                <w:rFonts w:hint="eastAsia" w:ascii="宋体" w:hAnsi="宋体" w:eastAsia="宋体" w:cs="宋体"/>
                <w:szCs w:val="21"/>
              </w:rPr>
              <w:t>1</w:t>
            </w:r>
          </w:p>
        </w:tc>
        <w:tc>
          <w:tcPr>
            <w:tcW w:w="1620" w:type="pct"/>
            <w:tcBorders>
              <w:tl2br w:val="nil"/>
              <w:tr2bl w:val="nil"/>
            </w:tcBorders>
            <w:vAlign w:val="center"/>
          </w:tcPr>
          <w:p w14:paraId="31A2A775">
            <w:pPr>
              <w:spacing w:line="400" w:lineRule="exact"/>
              <w:jc w:val="center"/>
              <w:rPr>
                <w:rFonts w:ascii="宋体" w:hAnsi="宋体" w:eastAsia="宋体" w:cs="宋体"/>
                <w:szCs w:val="21"/>
              </w:rPr>
            </w:pPr>
            <w:r>
              <w:rPr>
                <w:rFonts w:hint="eastAsia" w:ascii="宋体" w:hAnsi="宋体" w:eastAsia="宋体" w:cs="宋体"/>
                <w:szCs w:val="21"/>
              </w:rPr>
              <w:t>具有独立承担民事责任的能力</w:t>
            </w:r>
          </w:p>
        </w:tc>
        <w:tc>
          <w:tcPr>
            <w:tcW w:w="2983" w:type="pct"/>
            <w:tcBorders>
              <w:tl2br w:val="nil"/>
              <w:tr2bl w:val="nil"/>
            </w:tcBorders>
            <w:vAlign w:val="center"/>
          </w:tcPr>
          <w:p w14:paraId="51848C24">
            <w:pPr>
              <w:pStyle w:val="28"/>
              <w:autoSpaceDN w:val="0"/>
              <w:spacing w:line="400" w:lineRule="exact"/>
              <w:ind w:firstLine="0" w:firstLineChars="0"/>
              <w:jc w:val="left"/>
              <w:rPr>
                <w:rFonts w:ascii="宋体" w:hAnsi="宋体" w:eastAsia="宋体" w:cs="宋体"/>
                <w:szCs w:val="21"/>
              </w:rPr>
            </w:pPr>
            <w:r>
              <w:rPr>
                <w:rFonts w:hint="eastAsia" w:ascii="宋体" w:hAnsi="宋体" w:eastAsia="宋体" w:cs="宋体"/>
                <w:szCs w:val="21"/>
              </w:rPr>
              <w:t>具有独立承担民事责任的能力：依据《响应承诺函》及其以下相关证照的复印件之一：1.企业法人提供企业法人营业执照；2.事业法人提供事业法人登记证；3.其他组织提供其他组织的营业执照或执业许可证。分支机构投标（响应）的，还须提供分支机构的营业执照（执业许可证）复印件及总公司（总所）出具给分支机构的授权书。</w:t>
            </w:r>
          </w:p>
        </w:tc>
      </w:tr>
      <w:tr w14:paraId="30536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0C99CC8C">
            <w:pPr>
              <w:spacing w:line="400" w:lineRule="exact"/>
              <w:jc w:val="center"/>
              <w:rPr>
                <w:rFonts w:ascii="宋体" w:hAnsi="宋体" w:eastAsia="宋体" w:cs="宋体"/>
                <w:szCs w:val="21"/>
              </w:rPr>
            </w:pPr>
            <w:r>
              <w:rPr>
                <w:rFonts w:hint="eastAsia" w:ascii="宋体" w:hAnsi="宋体" w:eastAsia="宋体" w:cs="宋体"/>
                <w:szCs w:val="21"/>
              </w:rPr>
              <w:t>2</w:t>
            </w:r>
          </w:p>
        </w:tc>
        <w:tc>
          <w:tcPr>
            <w:tcW w:w="1620" w:type="pct"/>
            <w:tcBorders>
              <w:tl2br w:val="nil"/>
              <w:tr2bl w:val="nil"/>
            </w:tcBorders>
            <w:vAlign w:val="center"/>
          </w:tcPr>
          <w:p w14:paraId="2C9DC3BF">
            <w:pPr>
              <w:spacing w:line="400" w:lineRule="exact"/>
              <w:jc w:val="center"/>
              <w:rPr>
                <w:rFonts w:ascii="宋体" w:hAnsi="宋体" w:eastAsia="宋体" w:cs="宋体"/>
                <w:szCs w:val="21"/>
              </w:rPr>
            </w:pPr>
            <w:r>
              <w:rPr>
                <w:rFonts w:hint="eastAsia" w:ascii="宋体" w:hAnsi="宋体" w:eastAsia="宋体" w:cs="宋体"/>
                <w:szCs w:val="21"/>
              </w:rPr>
              <w:t>有依法缴纳税收和社会保障资金的良好记录</w:t>
            </w:r>
          </w:p>
        </w:tc>
        <w:tc>
          <w:tcPr>
            <w:tcW w:w="2983" w:type="pct"/>
            <w:tcBorders>
              <w:tl2br w:val="nil"/>
              <w:tr2bl w:val="nil"/>
            </w:tcBorders>
            <w:vAlign w:val="center"/>
          </w:tcPr>
          <w:p w14:paraId="407B0144">
            <w:pPr>
              <w:pStyle w:val="28"/>
              <w:autoSpaceDN w:val="0"/>
              <w:spacing w:line="400" w:lineRule="exact"/>
              <w:ind w:firstLine="0" w:firstLineChars="0"/>
              <w:jc w:val="left"/>
              <w:rPr>
                <w:rFonts w:ascii="宋体" w:hAnsi="宋体" w:eastAsia="宋体" w:cs="宋体"/>
                <w:szCs w:val="21"/>
              </w:rPr>
            </w:pPr>
            <w:r>
              <w:rPr>
                <w:rFonts w:hint="eastAsia" w:ascii="宋体" w:hAnsi="宋体" w:eastAsia="宋体" w:cs="宋体"/>
                <w:szCs w:val="21"/>
              </w:rPr>
              <w:t>有依法缴纳税收和社会保障资金的良好记录（提供《资格条件承诺函》（承诺函格式自拟）或提供投标截止日前6个月内以来任意1个月依法缴纳税收和社会保障资金的相关材料，如依法免税或不需要缴纳社会保障资金的，提供相应证明材料）。</w:t>
            </w:r>
          </w:p>
        </w:tc>
      </w:tr>
      <w:tr w14:paraId="0E377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6746EF91">
            <w:pPr>
              <w:spacing w:line="400" w:lineRule="exact"/>
              <w:jc w:val="center"/>
              <w:rPr>
                <w:rFonts w:ascii="宋体" w:hAnsi="宋体" w:eastAsia="宋体" w:cs="宋体"/>
                <w:szCs w:val="21"/>
              </w:rPr>
            </w:pPr>
            <w:r>
              <w:rPr>
                <w:rFonts w:hint="eastAsia" w:ascii="宋体" w:hAnsi="宋体" w:eastAsia="宋体" w:cs="宋体"/>
                <w:szCs w:val="21"/>
              </w:rPr>
              <w:t>3</w:t>
            </w:r>
          </w:p>
        </w:tc>
        <w:tc>
          <w:tcPr>
            <w:tcW w:w="1620" w:type="pct"/>
            <w:tcBorders>
              <w:tl2br w:val="nil"/>
              <w:tr2bl w:val="nil"/>
            </w:tcBorders>
            <w:vAlign w:val="center"/>
          </w:tcPr>
          <w:p w14:paraId="25D67BDE">
            <w:pPr>
              <w:spacing w:line="400" w:lineRule="exact"/>
              <w:jc w:val="center"/>
              <w:rPr>
                <w:rFonts w:ascii="宋体" w:hAnsi="宋体" w:eastAsia="宋体" w:cs="宋体"/>
                <w:szCs w:val="21"/>
              </w:rPr>
            </w:pPr>
            <w:r>
              <w:rPr>
                <w:rFonts w:hint="eastAsia" w:ascii="宋体" w:hAnsi="宋体" w:eastAsia="宋体" w:cs="宋体"/>
                <w:szCs w:val="21"/>
              </w:rPr>
              <w:t>具有良好的商业信誉和健全的财务会计制度</w:t>
            </w:r>
          </w:p>
        </w:tc>
        <w:tc>
          <w:tcPr>
            <w:tcW w:w="2983" w:type="pct"/>
            <w:tcBorders>
              <w:tl2br w:val="nil"/>
              <w:tr2bl w:val="nil"/>
            </w:tcBorders>
            <w:vAlign w:val="center"/>
          </w:tcPr>
          <w:p w14:paraId="6C882D01">
            <w:pPr>
              <w:spacing w:line="400" w:lineRule="exact"/>
              <w:jc w:val="left"/>
              <w:rPr>
                <w:rFonts w:ascii="宋体" w:hAnsi="宋体" w:eastAsia="宋体" w:cs="宋体"/>
                <w:szCs w:val="21"/>
              </w:rPr>
            </w:pPr>
            <w:r>
              <w:rPr>
                <w:rFonts w:hint="eastAsia" w:ascii="宋体" w:hAnsi="宋体" w:eastAsia="宋体" w:cs="宋体"/>
                <w:szCs w:val="21"/>
              </w:rPr>
              <w:t>具有良好的商业信誉和健全的财务会计制度（提供2024年度财务状况报告或基本开户行出具的资信证明，或提供《资格条件承诺函》（承诺函格式自拟））。</w:t>
            </w:r>
          </w:p>
        </w:tc>
      </w:tr>
      <w:tr w14:paraId="4C79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421AFCD5">
            <w:pPr>
              <w:spacing w:line="400" w:lineRule="exact"/>
              <w:jc w:val="center"/>
              <w:rPr>
                <w:rFonts w:ascii="宋体" w:hAnsi="宋体" w:eastAsia="宋体" w:cs="宋体"/>
                <w:szCs w:val="21"/>
              </w:rPr>
            </w:pPr>
            <w:r>
              <w:rPr>
                <w:rFonts w:hint="eastAsia" w:ascii="宋体" w:hAnsi="宋体" w:eastAsia="宋体" w:cs="宋体"/>
                <w:szCs w:val="21"/>
              </w:rPr>
              <w:t>4</w:t>
            </w:r>
          </w:p>
        </w:tc>
        <w:tc>
          <w:tcPr>
            <w:tcW w:w="1620" w:type="pct"/>
            <w:tcBorders>
              <w:tl2br w:val="nil"/>
              <w:tr2bl w:val="nil"/>
            </w:tcBorders>
            <w:vAlign w:val="center"/>
          </w:tcPr>
          <w:p w14:paraId="28031AE9">
            <w:pPr>
              <w:spacing w:line="400" w:lineRule="exact"/>
              <w:jc w:val="center"/>
              <w:rPr>
                <w:rFonts w:ascii="宋体" w:hAnsi="宋体" w:eastAsia="宋体" w:cs="宋体"/>
                <w:szCs w:val="21"/>
              </w:rPr>
            </w:pPr>
            <w:r>
              <w:rPr>
                <w:rFonts w:hint="eastAsia" w:ascii="宋体" w:hAnsi="宋体" w:eastAsia="宋体" w:cs="宋体"/>
                <w:szCs w:val="21"/>
              </w:rPr>
              <w:t>履行合同所必需的设备和专业技术能力</w:t>
            </w:r>
          </w:p>
        </w:tc>
        <w:tc>
          <w:tcPr>
            <w:tcW w:w="2983" w:type="pct"/>
            <w:tcBorders>
              <w:tl2br w:val="nil"/>
              <w:tr2bl w:val="nil"/>
            </w:tcBorders>
            <w:vAlign w:val="center"/>
          </w:tcPr>
          <w:p w14:paraId="46A2B226">
            <w:pPr>
              <w:spacing w:line="400" w:lineRule="exact"/>
              <w:jc w:val="left"/>
              <w:rPr>
                <w:rFonts w:ascii="宋体" w:hAnsi="宋体" w:eastAsia="宋体" w:cs="宋体"/>
                <w:szCs w:val="21"/>
              </w:rPr>
            </w:pPr>
            <w:r>
              <w:rPr>
                <w:rFonts w:hint="eastAsia" w:ascii="宋体" w:hAnsi="宋体" w:eastAsia="宋体" w:cs="宋体"/>
                <w:szCs w:val="21"/>
              </w:rPr>
              <w:t>具有履行合同所必需的设备和专业技术能力（提供《资格条件承诺函》（承诺函格式自拟））。</w:t>
            </w:r>
          </w:p>
        </w:tc>
      </w:tr>
      <w:tr w14:paraId="66FA4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7B36D2B1">
            <w:pPr>
              <w:spacing w:line="400" w:lineRule="exact"/>
              <w:jc w:val="center"/>
              <w:rPr>
                <w:rFonts w:ascii="宋体" w:hAnsi="宋体" w:eastAsia="宋体" w:cs="宋体"/>
                <w:szCs w:val="21"/>
              </w:rPr>
            </w:pPr>
            <w:r>
              <w:rPr>
                <w:rFonts w:hint="eastAsia" w:ascii="宋体" w:hAnsi="宋体" w:eastAsia="宋体" w:cs="宋体"/>
                <w:szCs w:val="21"/>
              </w:rPr>
              <w:t>5</w:t>
            </w:r>
          </w:p>
        </w:tc>
        <w:tc>
          <w:tcPr>
            <w:tcW w:w="1620" w:type="pct"/>
            <w:tcBorders>
              <w:tl2br w:val="nil"/>
              <w:tr2bl w:val="nil"/>
            </w:tcBorders>
            <w:vAlign w:val="center"/>
          </w:tcPr>
          <w:p w14:paraId="0C1726F4">
            <w:pPr>
              <w:spacing w:line="400" w:lineRule="exact"/>
              <w:jc w:val="center"/>
              <w:rPr>
                <w:rFonts w:ascii="宋体" w:hAnsi="宋体" w:eastAsia="宋体" w:cs="宋体"/>
                <w:szCs w:val="21"/>
              </w:rPr>
            </w:pPr>
            <w:r>
              <w:rPr>
                <w:rFonts w:hint="eastAsia" w:ascii="宋体" w:hAnsi="宋体" w:eastAsia="宋体" w:cs="宋体"/>
                <w:szCs w:val="21"/>
              </w:rPr>
              <w:t>参加采购活动前3年内，在经营活动中没有重大违法记录</w:t>
            </w:r>
          </w:p>
        </w:tc>
        <w:tc>
          <w:tcPr>
            <w:tcW w:w="2983" w:type="pct"/>
            <w:tcBorders>
              <w:tl2br w:val="nil"/>
              <w:tr2bl w:val="nil"/>
            </w:tcBorders>
            <w:vAlign w:val="center"/>
          </w:tcPr>
          <w:p w14:paraId="4C6B1DC6">
            <w:pPr>
              <w:spacing w:line="400" w:lineRule="exact"/>
              <w:jc w:val="left"/>
              <w:rPr>
                <w:rFonts w:ascii="宋体" w:hAnsi="宋体" w:eastAsia="宋体" w:cs="宋体"/>
                <w:szCs w:val="21"/>
              </w:rPr>
            </w:pPr>
            <w:r>
              <w:rPr>
                <w:rFonts w:hint="eastAsia" w:ascii="宋体" w:hAnsi="宋体" w:eastAsia="宋体" w:cs="宋体"/>
                <w:szCs w:val="21"/>
              </w:rPr>
              <w:t>参加政府采购活动前三年内，在经营活动中没有重大违法记录。【注：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条件承诺函》）。</w:t>
            </w:r>
          </w:p>
        </w:tc>
      </w:tr>
      <w:tr w14:paraId="0E99C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716CE30C">
            <w:pPr>
              <w:spacing w:line="400" w:lineRule="exact"/>
              <w:jc w:val="center"/>
              <w:rPr>
                <w:rFonts w:ascii="宋体" w:hAnsi="宋体" w:eastAsia="宋体" w:cs="宋体"/>
                <w:szCs w:val="21"/>
              </w:rPr>
            </w:pPr>
            <w:r>
              <w:rPr>
                <w:rFonts w:hint="eastAsia" w:ascii="宋体" w:hAnsi="宋体" w:eastAsia="宋体" w:cs="宋体"/>
                <w:szCs w:val="21"/>
              </w:rPr>
              <w:t>6</w:t>
            </w:r>
          </w:p>
        </w:tc>
        <w:tc>
          <w:tcPr>
            <w:tcW w:w="1620" w:type="pct"/>
            <w:tcBorders>
              <w:tl2br w:val="nil"/>
              <w:tr2bl w:val="nil"/>
            </w:tcBorders>
            <w:vAlign w:val="center"/>
          </w:tcPr>
          <w:p w14:paraId="5108CD69">
            <w:pPr>
              <w:spacing w:line="400" w:lineRule="exact"/>
              <w:jc w:val="center"/>
              <w:rPr>
                <w:rFonts w:ascii="宋体" w:hAnsi="宋体" w:eastAsia="宋体" w:cs="宋体"/>
                <w:szCs w:val="21"/>
              </w:rPr>
            </w:pPr>
            <w:r>
              <w:rPr>
                <w:rFonts w:hint="eastAsia" w:ascii="宋体" w:hAnsi="宋体" w:eastAsia="宋体" w:cs="宋体"/>
                <w:szCs w:val="21"/>
              </w:rPr>
              <w:t>信用记录</w:t>
            </w:r>
          </w:p>
        </w:tc>
        <w:tc>
          <w:tcPr>
            <w:tcW w:w="2983" w:type="pct"/>
            <w:tcBorders>
              <w:tl2br w:val="nil"/>
              <w:tr2bl w:val="nil"/>
            </w:tcBorders>
            <w:vAlign w:val="center"/>
          </w:tcPr>
          <w:p w14:paraId="3D8D462C">
            <w:pPr>
              <w:wordWrap w:val="0"/>
              <w:spacing w:line="400" w:lineRule="exact"/>
              <w:jc w:val="left"/>
              <w:rPr>
                <w:rFonts w:ascii="宋体" w:hAnsi="宋体" w:eastAsia="宋体" w:cs="宋体"/>
                <w:szCs w:val="21"/>
              </w:rPr>
            </w:pPr>
            <w:r>
              <w:rPr>
                <w:rFonts w:hint="eastAsia" w:ascii="宋体" w:hAnsi="宋体" w:eastAsia="宋体" w:cs="宋体"/>
                <w:szCs w:val="21"/>
              </w:rPr>
              <w:t>响应供应商须未被列入“信用中国”网站（www.creditchina.gov.cn） 以下记录名单：①失信被执行人（http://zxgk.court.gov.cn）；②重大税收违法失信主体③政府采购严重违法失信行为；同时，不处于中国政府采购网（www.ccgp.gov.cn）“政府采购严重违法失信行为记录名单”中的禁止参加政府采购活动期间（提供书面声明）；（说明：以采购代理机构于投标截止时间在“信用中国”网站(www.credtchina.gov.cn)及中国政府采购网(www.ccgp.gov.cn)查询结果为准，同时对信用信息查询记录截图盖章存档。如相关失信记录已失效，供应商需提供相关证明资料。）。</w:t>
            </w:r>
          </w:p>
        </w:tc>
      </w:tr>
      <w:tr w14:paraId="07832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69535789">
            <w:pPr>
              <w:spacing w:line="400" w:lineRule="exact"/>
              <w:jc w:val="center"/>
              <w:rPr>
                <w:rFonts w:ascii="宋体" w:hAnsi="宋体" w:eastAsia="宋体" w:cs="宋体"/>
                <w:szCs w:val="21"/>
              </w:rPr>
            </w:pPr>
            <w:r>
              <w:rPr>
                <w:rFonts w:hint="eastAsia" w:ascii="宋体" w:hAnsi="宋体" w:eastAsia="宋体" w:cs="宋体"/>
                <w:szCs w:val="21"/>
              </w:rPr>
              <w:t>7</w:t>
            </w:r>
          </w:p>
        </w:tc>
        <w:tc>
          <w:tcPr>
            <w:tcW w:w="1620" w:type="pct"/>
            <w:tcBorders>
              <w:tl2br w:val="nil"/>
              <w:tr2bl w:val="nil"/>
            </w:tcBorders>
            <w:vAlign w:val="center"/>
          </w:tcPr>
          <w:p w14:paraId="078398FE">
            <w:pPr>
              <w:spacing w:line="400" w:lineRule="exact"/>
              <w:jc w:val="center"/>
              <w:rPr>
                <w:rFonts w:ascii="宋体" w:hAnsi="宋体" w:eastAsia="宋体" w:cs="宋体"/>
                <w:szCs w:val="21"/>
              </w:rPr>
            </w:pPr>
            <w:r>
              <w:rPr>
                <w:rFonts w:hint="eastAsia" w:ascii="宋体" w:hAnsi="宋体" w:eastAsia="宋体" w:cs="宋体"/>
                <w:szCs w:val="21"/>
              </w:rPr>
              <w:t>供应商必须符合法律、行政法规规定的其他条件</w:t>
            </w:r>
          </w:p>
        </w:tc>
        <w:tc>
          <w:tcPr>
            <w:tcW w:w="2983" w:type="pct"/>
            <w:tcBorders>
              <w:tl2br w:val="nil"/>
              <w:tr2bl w:val="nil"/>
            </w:tcBorders>
            <w:vAlign w:val="center"/>
          </w:tcPr>
          <w:p w14:paraId="2CF7BBAB">
            <w:pPr>
              <w:spacing w:line="400" w:lineRule="exact"/>
              <w:jc w:val="left"/>
              <w:rPr>
                <w:rFonts w:ascii="宋体" w:hAnsi="宋体" w:eastAsia="宋体" w:cs="宋体"/>
                <w:szCs w:val="21"/>
              </w:rPr>
            </w:pPr>
            <w:r>
              <w:rPr>
                <w:rFonts w:hint="eastAsia" w:ascii="宋体" w:hAnsi="宋体" w:eastAsia="宋体" w:cs="宋体"/>
                <w:szCs w:val="21"/>
              </w:rPr>
              <w:t>法律、行政法规规定的其他条件（提供《资格条件承诺函》（承诺函格式自拟））。</w:t>
            </w:r>
          </w:p>
        </w:tc>
      </w:tr>
      <w:tr w14:paraId="0FAFB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4729F0FD">
            <w:pPr>
              <w:spacing w:line="400" w:lineRule="exact"/>
              <w:jc w:val="center"/>
              <w:rPr>
                <w:rFonts w:ascii="宋体" w:hAnsi="宋体" w:eastAsia="宋体" w:cs="宋体"/>
                <w:szCs w:val="21"/>
              </w:rPr>
            </w:pPr>
            <w:r>
              <w:rPr>
                <w:rFonts w:hint="eastAsia" w:ascii="宋体" w:hAnsi="宋体" w:eastAsia="宋体" w:cs="宋体"/>
                <w:szCs w:val="21"/>
              </w:rPr>
              <w:t>8</w:t>
            </w:r>
          </w:p>
        </w:tc>
        <w:tc>
          <w:tcPr>
            <w:tcW w:w="1620" w:type="pct"/>
            <w:tcBorders>
              <w:tl2br w:val="nil"/>
              <w:tr2bl w:val="nil"/>
            </w:tcBorders>
            <w:vAlign w:val="center"/>
          </w:tcPr>
          <w:p w14:paraId="50A9CFB6">
            <w:pPr>
              <w:spacing w:line="400" w:lineRule="exact"/>
              <w:jc w:val="center"/>
              <w:rPr>
                <w:rFonts w:ascii="宋体" w:hAnsi="宋体" w:eastAsia="宋体" w:cs="宋体"/>
                <w:szCs w:val="21"/>
              </w:rPr>
            </w:pPr>
            <w:r>
              <w:rPr>
                <w:rFonts w:hint="eastAsia" w:ascii="宋体" w:hAnsi="宋体" w:eastAsia="宋体" w:cs="宋体"/>
                <w:szCs w:val="21"/>
              </w:rPr>
              <w:t>是否专门面向中小企业采购</w:t>
            </w:r>
          </w:p>
        </w:tc>
        <w:tc>
          <w:tcPr>
            <w:tcW w:w="2983" w:type="pct"/>
            <w:tcBorders>
              <w:tl2br w:val="nil"/>
              <w:tr2bl w:val="nil"/>
            </w:tcBorders>
            <w:vAlign w:val="center"/>
          </w:tcPr>
          <w:p w14:paraId="1ABBAA6C">
            <w:pPr>
              <w:spacing w:line="400" w:lineRule="exact"/>
              <w:jc w:val="left"/>
              <w:rPr>
                <w:rFonts w:ascii="宋体" w:hAnsi="宋体" w:eastAsia="宋体" w:cs="宋体"/>
                <w:szCs w:val="21"/>
              </w:rPr>
            </w:pPr>
            <w:r>
              <w:rPr>
                <w:rFonts w:hint="eastAsia" w:ascii="宋体" w:hAnsi="宋体" w:eastAsia="宋体" w:cs="宋体"/>
                <w:szCs w:val="21"/>
              </w:rPr>
              <w:t>本项目属于专门面向中小微企业采购的项目。</w:t>
            </w:r>
          </w:p>
        </w:tc>
      </w:tr>
      <w:tr w14:paraId="722DF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tcBorders>
              <w:tl2br w:val="nil"/>
              <w:tr2bl w:val="nil"/>
            </w:tcBorders>
            <w:vAlign w:val="center"/>
          </w:tcPr>
          <w:p w14:paraId="3338EE8B">
            <w:pPr>
              <w:spacing w:line="40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1620" w:type="pct"/>
            <w:tcBorders>
              <w:tl2br w:val="nil"/>
              <w:tr2bl w:val="nil"/>
            </w:tcBorders>
            <w:vAlign w:val="center"/>
          </w:tcPr>
          <w:p w14:paraId="617E3B98">
            <w:pPr>
              <w:spacing w:line="400" w:lineRule="exact"/>
              <w:jc w:val="center"/>
              <w:rPr>
                <w:szCs w:val="21"/>
              </w:rPr>
            </w:pPr>
            <w:r>
              <w:rPr>
                <w:szCs w:val="21"/>
              </w:rPr>
              <w:t>是否接受联合体</w:t>
            </w:r>
          </w:p>
        </w:tc>
        <w:tc>
          <w:tcPr>
            <w:tcW w:w="2983" w:type="pct"/>
            <w:tcBorders>
              <w:tl2br w:val="nil"/>
              <w:tr2bl w:val="nil"/>
            </w:tcBorders>
            <w:vAlign w:val="center"/>
          </w:tcPr>
          <w:p w14:paraId="0CB22F83">
            <w:pPr>
              <w:spacing w:line="400" w:lineRule="exact"/>
              <w:jc w:val="left"/>
              <w:rPr>
                <w:szCs w:val="21"/>
              </w:rPr>
            </w:pPr>
            <w:r>
              <w:rPr>
                <w:szCs w:val="21"/>
              </w:rPr>
              <w:t>本项目不接受联合体投标</w:t>
            </w:r>
            <w:r>
              <w:rPr>
                <w:rFonts w:hint="eastAsia"/>
                <w:szCs w:val="21"/>
              </w:rPr>
              <w:t>。</w:t>
            </w:r>
          </w:p>
        </w:tc>
      </w:tr>
    </w:tbl>
    <w:p w14:paraId="28A25681">
      <w:pPr>
        <w:spacing w:line="400" w:lineRule="exact"/>
        <w:rPr>
          <w:rFonts w:ascii="宋体" w:hAnsi="宋体" w:eastAsia="宋体" w:cs="宋体"/>
          <w:b/>
          <w:bCs/>
          <w:szCs w:val="21"/>
        </w:rPr>
      </w:pPr>
      <w:r>
        <w:rPr>
          <w:rFonts w:hint="eastAsia" w:ascii="宋体" w:hAnsi="宋体" w:eastAsia="宋体" w:cs="宋体"/>
          <w:b/>
          <w:bCs/>
          <w:szCs w:val="21"/>
        </w:rPr>
        <w:t>表二符合性审查表：</w:t>
      </w:r>
    </w:p>
    <w:tbl>
      <w:tblPr>
        <w:tblStyle w:val="21"/>
        <w:tblW w:w="87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6"/>
        <w:gridCol w:w="5223"/>
      </w:tblGrid>
      <w:tr w14:paraId="0ADC4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14:paraId="360E0CAB">
            <w:pPr>
              <w:spacing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2836" w:type="dxa"/>
            <w:tcBorders>
              <w:tl2br w:val="nil"/>
              <w:tr2bl w:val="nil"/>
            </w:tcBorders>
            <w:vAlign w:val="center"/>
          </w:tcPr>
          <w:p w14:paraId="6C4F7000">
            <w:pPr>
              <w:spacing w:line="400" w:lineRule="exact"/>
              <w:jc w:val="center"/>
              <w:rPr>
                <w:rFonts w:ascii="宋体" w:hAnsi="宋体" w:eastAsia="宋体" w:cs="宋体"/>
                <w:b/>
                <w:bCs/>
                <w:szCs w:val="21"/>
              </w:rPr>
            </w:pPr>
            <w:r>
              <w:rPr>
                <w:rFonts w:hint="eastAsia" w:ascii="宋体" w:hAnsi="宋体" w:eastAsia="宋体" w:cs="宋体"/>
                <w:b/>
                <w:bCs/>
                <w:szCs w:val="21"/>
              </w:rPr>
              <w:t>评审点要求概况</w:t>
            </w:r>
          </w:p>
        </w:tc>
        <w:tc>
          <w:tcPr>
            <w:tcW w:w="5223" w:type="dxa"/>
            <w:tcBorders>
              <w:tl2br w:val="nil"/>
              <w:tr2bl w:val="nil"/>
            </w:tcBorders>
            <w:vAlign w:val="center"/>
          </w:tcPr>
          <w:p w14:paraId="4AB40BED">
            <w:pPr>
              <w:spacing w:line="400" w:lineRule="exact"/>
              <w:jc w:val="center"/>
              <w:rPr>
                <w:rFonts w:ascii="宋体" w:hAnsi="宋体" w:eastAsia="宋体" w:cs="宋体"/>
                <w:b/>
                <w:bCs/>
                <w:szCs w:val="21"/>
              </w:rPr>
            </w:pPr>
            <w:r>
              <w:rPr>
                <w:rFonts w:hint="eastAsia" w:ascii="宋体" w:hAnsi="宋体" w:eastAsia="宋体" w:cs="宋体"/>
                <w:b/>
                <w:bCs/>
                <w:szCs w:val="21"/>
              </w:rPr>
              <w:t>评审点具体描述</w:t>
            </w:r>
          </w:p>
        </w:tc>
      </w:tr>
      <w:tr w14:paraId="70EC4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tcBorders>
              <w:tl2br w:val="nil"/>
              <w:tr2bl w:val="nil"/>
            </w:tcBorders>
            <w:vAlign w:val="center"/>
          </w:tcPr>
          <w:p w14:paraId="549C0C12">
            <w:pPr>
              <w:spacing w:line="400" w:lineRule="exact"/>
              <w:jc w:val="center"/>
              <w:rPr>
                <w:rFonts w:ascii="宋体" w:hAnsi="宋体" w:eastAsia="宋体" w:cs="宋体"/>
                <w:szCs w:val="21"/>
              </w:rPr>
            </w:pPr>
            <w:r>
              <w:rPr>
                <w:rFonts w:hint="eastAsia" w:ascii="宋体" w:hAnsi="宋体" w:eastAsia="宋体" w:cs="宋体"/>
                <w:szCs w:val="21"/>
              </w:rPr>
              <w:t>1</w:t>
            </w:r>
          </w:p>
        </w:tc>
        <w:tc>
          <w:tcPr>
            <w:tcW w:w="2836" w:type="dxa"/>
            <w:tcBorders>
              <w:tl2br w:val="nil"/>
              <w:tr2bl w:val="nil"/>
            </w:tcBorders>
            <w:vAlign w:val="center"/>
          </w:tcPr>
          <w:p w14:paraId="08A3C5AD">
            <w:pPr>
              <w:spacing w:line="400" w:lineRule="exact"/>
              <w:jc w:val="center"/>
              <w:rPr>
                <w:rFonts w:ascii="宋体" w:hAnsi="宋体" w:eastAsia="宋体" w:cs="宋体"/>
                <w:szCs w:val="21"/>
              </w:rPr>
            </w:pPr>
            <w:r>
              <w:rPr>
                <w:rFonts w:hint="eastAsia" w:ascii="宋体" w:hAnsi="宋体" w:eastAsia="宋体" w:cs="宋体"/>
                <w:szCs w:val="21"/>
              </w:rPr>
              <w:t>签署和盖章</w:t>
            </w:r>
          </w:p>
        </w:tc>
        <w:tc>
          <w:tcPr>
            <w:tcW w:w="5223" w:type="dxa"/>
            <w:tcBorders>
              <w:tl2br w:val="nil"/>
              <w:tr2bl w:val="nil"/>
            </w:tcBorders>
            <w:vAlign w:val="center"/>
          </w:tcPr>
          <w:p w14:paraId="1AC23F75">
            <w:pPr>
              <w:spacing w:line="400" w:lineRule="exact"/>
              <w:jc w:val="left"/>
              <w:rPr>
                <w:rFonts w:ascii="宋体" w:hAnsi="宋体" w:eastAsia="宋体" w:cs="宋体"/>
                <w:szCs w:val="21"/>
              </w:rPr>
            </w:pPr>
            <w:r>
              <w:rPr>
                <w:rFonts w:hint="eastAsia" w:ascii="宋体" w:hAnsi="宋体" w:eastAsia="宋体" w:cs="宋体"/>
                <w:szCs w:val="21"/>
              </w:rPr>
              <w:t>响应文件符合磋商文件的签署和盖章要求</w:t>
            </w:r>
          </w:p>
        </w:tc>
      </w:tr>
      <w:tr w14:paraId="4601F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tcBorders>
              <w:tl2br w:val="nil"/>
              <w:tr2bl w:val="nil"/>
            </w:tcBorders>
            <w:vAlign w:val="center"/>
          </w:tcPr>
          <w:p w14:paraId="1227C496">
            <w:pPr>
              <w:spacing w:line="400" w:lineRule="exact"/>
              <w:jc w:val="center"/>
            </w:pPr>
            <w:r>
              <w:rPr>
                <w:rFonts w:hint="eastAsia"/>
              </w:rPr>
              <w:t>2</w:t>
            </w:r>
          </w:p>
        </w:tc>
        <w:tc>
          <w:tcPr>
            <w:tcW w:w="2836" w:type="dxa"/>
            <w:tcBorders>
              <w:tl2br w:val="nil"/>
              <w:tr2bl w:val="nil"/>
            </w:tcBorders>
            <w:vAlign w:val="center"/>
          </w:tcPr>
          <w:p w14:paraId="55D84390">
            <w:pPr>
              <w:spacing w:line="400" w:lineRule="exact"/>
              <w:jc w:val="center"/>
              <w:rPr>
                <w:rFonts w:ascii="宋体" w:hAnsi="宋体" w:eastAsia="宋体" w:cs="宋体"/>
                <w:szCs w:val="21"/>
              </w:rPr>
            </w:pPr>
            <w:r>
              <w:rPr>
                <w:rFonts w:hint="eastAsia" w:ascii="宋体" w:hAnsi="宋体" w:eastAsia="宋体" w:cs="宋体"/>
                <w:szCs w:val="21"/>
              </w:rPr>
              <w:t>磋商有效期</w:t>
            </w:r>
          </w:p>
        </w:tc>
        <w:tc>
          <w:tcPr>
            <w:tcW w:w="5223" w:type="dxa"/>
            <w:tcBorders>
              <w:tl2br w:val="nil"/>
              <w:tr2bl w:val="nil"/>
            </w:tcBorders>
            <w:vAlign w:val="center"/>
          </w:tcPr>
          <w:p w14:paraId="257927B6">
            <w:pPr>
              <w:spacing w:line="400" w:lineRule="exact"/>
              <w:jc w:val="left"/>
              <w:rPr>
                <w:rFonts w:ascii="宋体" w:hAnsi="宋体" w:eastAsia="宋体" w:cs="宋体"/>
                <w:szCs w:val="21"/>
              </w:rPr>
            </w:pPr>
            <w:r>
              <w:rPr>
                <w:rFonts w:hint="eastAsia" w:ascii="宋体" w:hAnsi="宋体" w:eastAsia="宋体" w:cs="宋体"/>
                <w:szCs w:val="21"/>
              </w:rPr>
              <w:t>磋商有效期符合磋商文件的要求</w:t>
            </w:r>
          </w:p>
        </w:tc>
      </w:tr>
      <w:tr w14:paraId="5DCAF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tcBorders>
              <w:tl2br w:val="nil"/>
              <w:tr2bl w:val="nil"/>
            </w:tcBorders>
            <w:vAlign w:val="center"/>
          </w:tcPr>
          <w:p w14:paraId="52AAA78C">
            <w:pPr>
              <w:spacing w:line="400" w:lineRule="exact"/>
              <w:jc w:val="center"/>
              <w:rPr>
                <w:rFonts w:ascii="宋体" w:hAnsi="宋体" w:eastAsia="宋体" w:cs="宋体"/>
                <w:szCs w:val="21"/>
              </w:rPr>
            </w:pPr>
            <w:r>
              <w:rPr>
                <w:rFonts w:hint="eastAsia" w:ascii="宋体" w:hAnsi="宋体" w:eastAsia="宋体" w:cs="宋体"/>
                <w:szCs w:val="21"/>
              </w:rPr>
              <w:t>3</w:t>
            </w:r>
          </w:p>
        </w:tc>
        <w:tc>
          <w:tcPr>
            <w:tcW w:w="2836" w:type="dxa"/>
            <w:tcBorders>
              <w:tl2br w:val="nil"/>
              <w:tr2bl w:val="nil"/>
            </w:tcBorders>
            <w:vAlign w:val="center"/>
          </w:tcPr>
          <w:p w14:paraId="78BC293F">
            <w:pPr>
              <w:spacing w:line="400" w:lineRule="exact"/>
              <w:jc w:val="center"/>
              <w:rPr>
                <w:rFonts w:ascii="宋体" w:hAnsi="宋体" w:eastAsia="宋体" w:cs="宋体"/>
                <w:szCs w:val="21"/>
              </w:rPr>
            </w:pPr>
            <w:r>
              <w:rPr>
                <w:rFonts w:hint="eastAsia" w:ascii="宋体" w:hAnsi="宋体" w:eastAsia="宋体" w:cs="宋体"/>
                <w:szCs w:val="21"/>
              </w:rPr>
              <w:t>报价</w:t>
            </w:r>
          </w:p>
        </w:tc>
        <w:tc>
          <w:tcPr>
            <w:tcW w:w="5223" w:type="dxa"/>
            <w:tcBorders>
              <w:tl2br w:val="nil"/>
              <w:tr2bl w:val="nil"/>
            </w:tcBorders>
            <w:vAlign w:val="center"/>
          </w:tcPr>
          <w:p w14:paraId="66073379">
            <w:pPr>
              <w:spacing w:line="400" w:lineRule="exact"/>
              <w:jc w:val="left"/>
              <w:rPr>
                <w:rFonts w:ascii="宋体" w:hAnsi="宋体" w:eastAsia="宋体" w:cs="宋体"/>
                <w:szCs w:val="21"/>
              </w:rPr>
            </w:pPr>
            <w:r>
              <w:rPr>
                <w:rFonts w:hint="eastAsia" w:ascii="宋体" w:hAnsi="宋体" w:eastAsia="宋体" w:cs="宋体"/>
                <w:szCs w:val="21"/>
              </w:rPr>
              <w:t>按磋商文件要求进行报价，未超过采购预算，且是唯一的</w:t>
            </w:r>
          </w:p>
        </w:tc>
      </w:tr>
      <w:tr w14:paraId="0EEC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tcBorders>
              <w:tl2br w:val="nil"/>
              <w:tr2bl w:val="nil"/>
            </w:tcBorders>
            <w:vAlign w:val="center"/>
          </w:tcPr>
          <w:p w14:paraId="22B83E64">
            <w:pPr>
              <w:spacing w:line="400" w:lineRule="exact"/>
              <w:jc w:val="center"/>
              <w:rPr>
                <w:rFonts w:ascii="宋体" w:hAnsi="宋体" w:eastAsia="宋体" w:cs="宋体"/>
                <w:szCs w:val="21"/>
              </w:rPr>
            </w:pPr>
            <w:r>
              <w:rPr>
                <w:rFonts w:hint="eastAsia" w:ascii="宋体" w:hAnsi="宋体" w:eastAsia="宋体" w:cs="宋体"/>
                <w:szCs w:val="21"/>
              </w:rPr>
              <w:t>4</w:t>
            </w:r>
          </w:p>
        </w:tc>
        <w:tc>
          <w:tcPr>
            <w:tcW w:w="2836" w:type="dxa"/>
            <w:tcBorders>
              <w:tl2br w:val="nil"/>
              <w:tr2bl w:val="nil"/>
            </w:tcBorders>
            <w:vAlign w:val="center"/>
          </w:tcPr>
          <w:p w14:paraId="5E81093A">
            <w:pPr>
              <w:spacing w:line="400" w:lineRule="exact"/>
              <w:jc w:val="center"/>
              <w:rPr>
                <w:rFonts w:ascii="宋体" w:hAnsi="宋体" w:eastAsia="宋体" w:cs="宋体"/>
                <w:szCs w:val="21"/>
              </w:rPr>
            </w:pPr>
            <w:r>
              <w:rPr>
                <w:rFonts w:hint="eastAsia" w:ascii="宋体" w:hAnsi="宋体" w:eastAsia="宋体" w:cs="宋体"/>
                <w:szCs w:val="21"/>
              </w:rPr>
              <w:t>其他无效情形</w:t>
            </w:r>
          </w:p>
        </w:tc>
        <w:tc>
          <w:tcPr>
            <w:tcW w:w="5223" w:type="dxa"/>
            <w:tcBorders>
              <w:tl2br w:val="nil"/>
              <w:tr2bl w:val="nil"/>
            </w:tcBorders>
            <w:vAlign w:val="center"/>
          </w:tcPr>
          <w:p w14:paraId="2340A4FF">
            <w:pPr>
              <w:spacing w:line="400" w:lineRule="exact"/>
              <w:jc w:val="left"/>
              <w:rPr>
                <w:rFonts w:ascii="宋体" w:hAnsi="宋体" w:eastAsia="宋体" w:cs="宋体"/>
                <w:szCs w:val="21"/>
              </w:rPr>
            </w:pPr>
            <w:r>
              <w:rPr>
                <w:rFonts w:hint="eastAsia" w:ascii="宋体" w:hAnsi="宋体" w:eastAsia="宋体" w:cs="宋体"/>
                <w:szCs w:val="21"/>
              </w:rPr>
              <w:t>未出现有关法律、法规和规章及磋商文件规定的其他无效情形</w:t>
            </w:r>
          </w:p>
        </w:tc>
      </w:tr>
    </w:tbl>
    <w:p w14:paraId="46AE20D5">
      <w:pPr>
        <w:spacing w:line="400" w:lineRule="exact"/>
        <w:rPr>
          <w:rFonts w:ascii="宋体" w:hAnsi="宋体" w:eastAsia="宋体" w:cs="宋体"/>
          <w:szCs w:val="21"/>
        </w:rPr>
      </w:pPr>
      <w:r>
        <w:rPr>
          <w:rFonts w:hint="eastAsia" w:ascii="宋体" w:hAnsi="宋体" w:eastAsia="宋体" w:cs="宋体"/>
          <w:b/>
          <w:szCs w:val="21"/>
        </w:rPr>
        <w:t>2.响应文件澄清</w:t>
      </w:r>
    </w:p>
    <w:p w14:paraId="7C15D21E">
      <w:pPr>
        <w:spacing w:line="400" w:lineRule="exact"/>
        <w:ind w:firstLine="480"/>
        <w:rPr>
          <w:rFonts w:ascii="宋体" w:hAnsi="宋体" w:eastAsia="宋体" w:cs="宋体"/>
          <w:szCs w:val="21"/>
        </w:rPr>
      </w:pPr>
      <w:r>
        <w:rPr>
          <w:rFonts w:hint="eastAsia" w:ascii="宋体" w:hAnsi="宋体" w:eastAsia="宋体" w:cs="宋体"/>
          <w:szCs w:val="21"/>
        </w:rPr>
        <w:t>2.1评标期间，对响应文件中含义不明确、同类问题表述不一致或者有明显文字和计算错误的内容，磋商小组可以书面形式（应当由磋商小组签字）要求供应商作出必要的澄清、说明或者补正，但不得允许供应商对响应报价、磋商方案等涉及竞争性和实质性内容做任何更改。供应商的澄清、说明或者补正应当采用书面形式，由其授权的代表签字，并作为响应文件不可分割的内容。</w:t>
      </w:r>
    </w:p>
    <w:p w14:paraId="69EE8B8B">
      <w:pPr>
        <w:spacing w:line="400" w:lineRule="exact"/>
        <w:ind w:firstLine="480"/>
        <w:rPr>
          <w:rFonts w:ascii="宋体" w:hAnsi="宋体" w:eastAsia="宋体" w:cs="宋体"/>
          <w:szCs w:val="21"/>
        </w:rPr>
      </w:pPr>
      <w:r>
        <w:rPr>
          <w:rFonts w:hint="eastAsia" w:ascii="宋体" w:hAnsi="宋体" w:eastAsia="宋体" w:cs="宋体"/>
          <w:szCs w:val="21"/>
        </w:rPr>
        <w:t>2.2磋商小组不接受供应商主动提出的澄清、说明或补正。</w:t>
      </w:r>
    </w:p>
    <w:p w14:paraId="51527079">
      <w:pPr>
        <w:spacing w:line="400" w:lineRule="exact"/>
        <w:ind w:firstLine="480"/>
        <w:rPr>
          <w:rFonts w:ascii="宋体" w:hAnsi="宋体" w:eastAsia="宋体" w:cs="宋体"/>
          <w:szCs w:val="21"/>
        </w:rPr>
      </w:pPr>
      <w:r>
        <w:rPr>
          <w:rFonts w:hint="eastAsia" w:ascii="宋体" w:hAnsi="宋体" w:eastAsia="宋体" w:cs="宋体"/>
          <w:szCs w:val="21"/>
        </w:rPr>
        <w:t>2.3磋商小组对供应商提交的澄清、说明或补正有疑问的，可以要求供应商进一步澄清、说明或补正。</w:t>
      </w:r>
    </w:p>
    <w:p w14:paraId="26F68B65">
      <w:pPr>
        <w:spacing w:line="400" w:lineRule="exact"/>
        <w:rPr>
          <w:rFonts w:ascii="宋体" w:hAnsi="宋体" w:eastAsia="宋体" w:cs="宋体"/>
          <w:szCs w:val="21"/>
        </w:rPr>
      </w:pPr>
      <w:r>
        <w:rPr>
          <w:rFonts w:hint="eastAsia" w:ascii="宋体" w:hAnsi="宋体" w:eastAsia="宋体" w:cs="宋体"/>
          <w:b/>
          <w:szCs w:val="21"/>
        </w:rPr>
        <w:t>3.磋商</w:t>
      </w:r>
    </w:p>
    <w:p w14:paraId="58AC232D">
      <w:pPr>
        <w:spacing w:line="400" w:lineRule="exact"/>
        <w:ind w:firstLine="480"/>
        <w:rPr>
          <w:rFonts w:ascii="宋体" w:hAnsi="宋体" w:eastAsia="宋体" w:cs="宋体"/>
          <w:szCs w:val="21"/>
        </w:rPr>
      </w:pPr>
      <w:r>
        <w:rPr>
          <w:rFonts w:hint="eastAsia" w:ascii="宋体" w:hAnsi="宋体" w:eastAsia="宋体" w:cs="宋体"/>
          <w:szCs w:val="21"/>
        </w:rPr>
        <w:t>3.1磋商小组所有成员应当集中与单一供应商分别进行磋商，并给予所有参加磋商的供应商平等的磋商机会。</w:t>
      </w:r>
    </w:p>
    <w:p w14:paraId="2E5D7A2B">
      <w:pPr>
        <w:spacing w:line="400" w:lineRule="exact"/>
        <w:ind w:firstLine="480"/>
        <w:rPr>
          <w:rFonts w:ascii="宋体" w:hAnsi="宋体" w:eastAsia="宋体" w:cs="宋体"/>
          <w:szCs w:val="21"/>
        </w:rPr>
      </w:pPr>
      <w:r>
        <w:rPr>
          <w:rFonts w:hint="eastAsia" w:ascii="宋体" w:hAnsi="宋体" w:eastAsia="宋体" w:cs="宋体"/>
          <w:szCs w:val="21"/>
        </w:rPr>
        <w:t>3.2在磋商过程中，磋商小组可以根据磋商文件和磋商情况实质性变动采购需求中的技术、服务要求以及合同草案条款，但不得变动磋商文件中的其他内容。实质性变动的内容，须经采购人代表确认。</w:t>
      </w:r>
    </w:p>
    <w:p w14:paraId="3BF6EFBC">
      <w:pPr>
        <w:spacing w:line="400" w:lineRule="exact"/>
        <w:ind w:firstLine="480"/>
        <w:rPr>
          <w:rFonts w:ascii="宋体" w:hAnsi="宋体" w:eastAsia="宋体" w:cs="宋体"/>
          <w:szCs w:val="21"/>
        </w:rPr>
      </w:pPr>
      <w:r>
        <w:rPr>
          <w:rFonts w:hint="eastAsia" w:ascii="宋体" w:hAnsi="宋体" w:eastAsia="宋体" w:cs="宋体"/>
          <w:szCs w:val="21"/>
        </w:rPr>
        <w:t>3.3对磋商文件作出的实质性变动是磋商文件的有效组成部分，磋商小组应当及时、同时通知所有参加磋商的供应商。</w:t>
      </w:r>
    </w:p>
    <w:p w14:paraId="26817531">
      <w:pPr>
        <w:spacing w:line="400" w:lineRule="exact"/>
        <w:ind w:firstLine="480"/>
        <w:rPr>
          <w:rFonts w:ascii="宋体" w:hAnsi="宋体" w:eastAsia="宋体" w:cs="宋体"/>
          <w:szCs w:val="21"/>
        </w:rPr>
      </w:pPr>
      <w:r>
        <w:rPr>
          <w:rFonts w:hint="eastAsia" w:ascii="宋体" w:hAnsi="宋体" w:eastAsia="宋体" w:cs="宋体"/>
          <w:szCs w:val="21"/>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1FCF4E6A">
      <w:pPr>
        <w:spacing w:line="400" w:lineRule="exact"/>
        <w:rPr>
          <w:rFonts w:ascii="宋体" w:hAnsi="宋体" w:eastAsia="宋体" w:cs="宋体"/>
          <w:szCs w:val="21"/>
        </w:rPr>
      </w:pPr>
      <w:r>
        <w:rPr>
          <w:rFonts w:hint="eastAsia" w:ascii="宋体" w:hAnsi="宋体" w:eastAsia="宋体" w:cs="宋体"/>
          <w:b/>
          <w:szCs w:val="21"/>
        </w:rPr>
        <w:t>4.最后报价</w:t>
      </w:r>
    </w:p>
    <w:p w14:paraId="7F761E5E">
      <w:pPr>
        <w:spacing w:line="400" w:lineRule="exact"/>
        <w:ind w:firstLine="480"/>
        <w:rPr>
          <w:rFonts w:ascii="宋体" w:hAnsi="宋体" w:eastAsia="宋体" w:cs="宋体"/>
          <w:szCs w:val="21"/>
        </w:rPr>
      </w:pPr>
      <w:r>
        <w:rPr>
          <w:rFonts w:hint="eastAsia" w:ascii="宋体" w:hAnsi="宋体" w:eastAsia="宋体" w:cs="宋体"/>
          <w:szCs w:val="21"/>
        </w:rPr>
        <w:t>4.1磋商结束后，磋商小组应当要求所有实质性响应的供应商在规定时间内提交最后报价。最后报价是供应商响应文件的有效组成部分。</w:t>
      </w:r>
    </w:p>
    <w:p w14:paraId="607A9D42">
      <w:pPr>
        <w:spacing w:line="400" w:lineRule="exact"/>
        <w:ind w:firstLine="480"/>
        <w:rPr>
          <w:rFonts w:ascii="宋体" w:hAnsi="宋体" w:eastAsia="宋体" w:cs="宋体"/>
          <w:szCs w:val="21"/>
        </w:rPr>
      </w:pPr>
      <w:r>
        <w:rPr>
          <w:rFonts w:hint="eastAsia" w:ascii="宋体" w:hAnsi="宋体" w:eastAsia="宋体" w:cs="宋体"/>
          <w:szCs w:val="21"/>
        </w:rPr>
        <w:t>4.2已提交响应文件的供应商，在提交最后报价之前，可以根据磋商情况退出磋商。</w:t>
      </w:r>
    </w:p>
    <w:p w14:paraId="5C81B364">
      <w:pPr>
        <w:spacing w:line="400" w:lineRule="exact"/>
        <w:ind w:firstLine="480"/>
        <w:rPr>
          <w:rFonts w:ascii="宋体" w:hAnsi="宋体" w:eastAsia="宋体" w:cs="宋体"/>
          <w:szCs w:val="21"/>
        </w:rPr>
      </w:pPr>
      <w:r>
        <w:rPr>
          <w:rFonts w:hint="eastAsia" w:ascii="宋体" w:hAnsi="宋体" w:eastAsia="宋体" w:cs="宋体"/>
          <w:szCs w:val="21"/>
        </w:rPr>
        <w:t>4.3除法规规定的特殊性情形外，提交最后报价的供应商不得少于3家。</w:t>
      </w:r>
    </w:p>
    <w:p w14:paraId="0301F22C">
      <w:pPr>
        <w:spacing w:line="240" w:lineRule="auto"/>
        <w:rPr>
          <w:rFonts w:ascii="宋体" w:hAnsi="宋体" w:eastAsia="宋体" w:cs="宋体"/>
          <w:szCs w:val="21"/>
        </w:rPr>
      </w:pPr>
      <w:r>
        <w:rPr>
          <w:rFonts w:hint="eastAsia" w:ascii="宋体" w:hAnsi="宋体" w:eastAsia="宋体" w:cs="宋体"/>
          <w:b/>
          <w:szCs w:val="21"/>
        </w:rPr>
        <w:t>5.详细评审</w:t>
      </w:r>
    </w:p>
    <w:tbl>
      <w:tblPr>
        <w:tblStyle w:val="21"/>
        <w:tblW w:w="55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68"/>
        <w:gridCol w:w="7104"/>
      </w:tblGrid>
      <w:tr w14:paraId="5DA23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7" w:type="pct"/>
            <w:gridSpan w:val="2"/>
            <w:tcBorders>
              <w:tl2br w:val="nil"/>
              <w:tr2bl w:val="nil"/>
            </w:tcBorders>
            <w:noWrap w:val="0"/>
            <w:vAlign w:val="center"/>
          </w:tcPr>
          <w:p w14:paraId="65CCB7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782" w:type="pct"/>
            <w:tcBorders>
              <w:tl2br w:val="nil"/>
              <w:tr2bl w:val="nil"/>
            </w:tcBorders>
            <w:noWrap w:val="0"/>
            <w:vAlign w:val="center"/>
          </w:tcPr>
          <w:p w14:paraId="2863365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451BF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7" w:type="pct"/>
            <w:gridSpan w:val="2"/>
            <w:tcBorders>
              <w:tl2br w:val="nil"/>
              <w:tr2bl w:val="nil"/>
            </w:tcBorders>
            <w:noWrap w:val="0"/>
            <w:vAlign w:val="center"/>
          </w:tcPr>
          <w:p w14:paraId="56346ED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tc>
        <w:tc>
          <w:tcPr>
            <w:tcW w:w="3782" w:type="pct"/>
            <w:tcBorders>
              <w:tl2br w:val="nil"/>
              <w:tr2bl w:val="nil"/>
            </w:tcBorders>
            <w:noWrap w:val="0"/>
            <w:vAlign w:val="center"/>
          </w:tcPr>
          <w:p w14:paraId="0C6CB0F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A4B7D9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DF6415A">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37011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2" w:type="pct"/>
            <w:tcBorders>
              <w:tl2br w:val="nil"/>
              <w:tr2bl w:val="nil"/>
            </w:tcBorders>
            <w:noWrap w:val="0"/>
            <w:vAlign w:val="center"/>
          </w:tcPr>
          <w:p w14:paraId="287C13B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报价得分</w:t>
            </w:r>
          </w:p>
        </w:tc>
        <w:tc>
          <w:tcPr>
            <w:tcW w:w="834" w:type="pct"/>
            <w:tcBorders>
              <w:tl2br w:val="nil"/>
              <w:tr2bl w:val="nil"/>
            </w:tcBorders>
            <w:noWrap w:val="0"/>
            <w:vAlign w:val="center"/>
          </w:tcPr>
          <w:p w14:paraId="3F359BE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响应报价</w:t>
            </w:r>
            <w:r>
              <w:rPr>
                <w:rFonts w:hint="eastAsia" w:ascii="宋体" w:hAnsi="宋体" w:eastAsia="宋体" w:cs="宋体"/>
                <w:color w:val="auto"/>
                <w:sz w:val="21"/>
                <w:szCs w:val="21"/>
                <w:highlight w:val="none"/>
              </w:rPr>
              <w:t>得分</w:t>
            </w:r>
          </w:p>
          <w:p w14:paraId="6D0336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3782" w:type="pct"/>
            <w:tcBorders>
              <w:tl2br w:val="nil"/>
              <w:tr2bl w:val="nil"/>
            </w:tcBorders>
            <w:noWrap w:val="0"/>
            <w:vAlign w:val="center"/>
          </w:tcPr>
          <w:p w14:paraId="1D3AE54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响应报价得分=（报价基准价/最后响应报价）×价格权值×100[注：满足磋商文件要求且最后报价最低的供应商的价格为报价基准价，其价格分为满分，其他供应商的价格分统一按上述公式计算]最低报价不是成交的唯一依据。因落实政府采购政策进行价格调整的，以调整后的价格计算报价基准价和最后响应报价。</w:t>
            </w:r>
          </w:p>
        </w:tc>
      </w:tr>
      <w:tr w14:paraId="3E24E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82" w:type="pct"/>
            <w:vMerge w:val="restart"/>
            <w:tcBorders>
              <w:tl2br w:val="nil"/>
              <w:tr2bl w:val="nil"/>
            </w:tcBorders>
            <w:noWrap w:val="0"/>
            <w:vAlign w:val="center"/>
          </w:tcPr>
          <w:p w14:paraId="68366B5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商务部分</w:t>
            </w:r>
          </w:p>
        </w:tc>
        <w:tc>
          <w:tcPr>
            <w:tcW w:w="834" w:type="pct"/>
            <w:tcBorders>
              <w:tl2br w:val="nil"/>
              <w:tr2bl w:val="nil"/>
            </w:tcBorders>
            <w:noWrap w:val="0"/>
            <w:vAlign w:val="center"/>
          </w:tcPr>
          <w:p w14:paraId="50D52C8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eastAsia="zh-CN"/>
              </w:rPr>
              <w:t>合同履行期限承诺</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分）</w:t>
            </w:r>
          </w:p>
        </w:tc>
        <w:tc>
          <w:tcPr>
            <w:tcW w:w="3782" w:type="pct"/>
            <w:tcBorders>
              <w:tl2br w:val="nil"/>
              <w:tr2bl w:val="nil"/>
            </w:tcBorders>
            <w:noWrap w:val="0"/>
            <w:vAlign w:val="center"/>
          </w:tcPr>
          <w:p w14:paraId="404161F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本项目合同履行期限的承诺：合同履行期限满足磋商文件最低要求的，得基础分</w:t>
            </w:r>
            <w:r>
              <w:rPr>
                <w:rFonts w:hint="eastAsia" w:ascii="宋体" w:hAnsi="宋体" w:eastAsia="宋体" w:cs="宋体"/>
                <w:color w:val="auto"/>
                <w:sz w:val="21"/>
                <w:szCs w:val="21"/>
                <w:highlight w:val="none"/>
                <w:lang w:val="en-US" w:eastAsia="zh-CN"/>
              </w:rPr>
              <w:t>0分，合同履行期限每比磋商文件提前一天得1分，本项目最高得7分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需提供承诺函，格式自拟，无或未提供不得分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如非供应商自身原因，如不能预见、不可控的客观情况（如采购人自身因素、自然灾害、恶劣天气、疫情、政府行为等）导致无法履约的，供应商无需承担相关责任。</w:t>
            </w:r>
          </w:p>
        </w:tc>
      </w:tr>
      <w:tr w14:paraId="747F7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82" w:type="pct"/>
            <w:vMerge w:val="continue"/>
            <w:tcBorders>
              <w:tl2br w:val="nil"/>
              <w:tr2bl w:val="nil"/>
            </w:tcBorders>
            <w:noWrap w:val="0"/>
            <w:vAlign w:val="center"/>
          </w:tcPr>
          <w:p w14:paraId="7A9B96F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p>
        </w:tc>
        <w:tc>
          <w:tcPr>
            <w:tcW w:w="834" w:type="pct"/>
            <w:tcBorders>
              <w:tl2br w:val="nil"/>
              <w:tr2bl w:val="nil"/>
            </w:tcBorders>
            <w:noWrap w:val="0"/>
            <w:vAlign w:val="center"/>
          </w:tcPr>
          <w:p w14:paraId="21750FB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lang w:val="en-US" w:eastAsia="zh-CN"/>
              </w:rPr>
            </w:pPr>
            <w:r>
              <w:rPr>
                <w:rFonts w:hint="eastAsia"/>
                <w:lang w:val="en-US" w:eastAsia="zh-CN"/>
              </w:rPr>
              <w:t>同类业绩</w:t>
            </w:r>
          </w:p>
          <w:p w14:paraId="2A2D64C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napToGrid w:val="0"/>
                <w:color w:val="auto"/>
                <w:sz w:val="21"/>
                <w:szCs w:val="21"/>
                <w:highlight w:val="none"/>
              </w:rPr>
            </w:pPr>
            <w:r>
              <w:rPr>
                <w:rFonts w:hint="eastAsia"/>
              </w:rPr>
              <w:t>（</w:t>
            </w:r>
            <w:r>
              <w:rPr>
                <w:rFonts w:hint="eastAsia" w:ascii="宋体" w:hAnsi="宋体" w:eastAsia="宋体" w:cs="宋体"/>
                <w:snapToGrid w:val="0"/>
                <w:color w:val="auto"/>
                <w:sz w:val="21"/>
                <w:szCs w:val="21"/>
                <w:highlight w:val="none"/>
                <w:lang w:val="en-US" w:eastAsia="zh-CN"/>
              </w:rPr>
              <w:t>5</w:t>
            </w:r>
            <w:r>
              <w:rPr>
                <w:rFonts w:hint="eastAsia"/>
              </w:rPr>
              <w:t>分）</w:t>
            </w:r>
          </w:p>
        </w:tc>
        <w:tc>
          <w:tcPr>
            <w:tcW w:w="3782" w:type="pct"/>
            <w:tcBorders>
              <w:tl2br w:val="nil"/>
              <w:tr2bl w:val="nil"/>
            </w:tcBorders>
            <w:noWrap w:val="0"/>
            <w:vAlign w:val="top"/>
          </w:tcPr>
          <w:p w14:paraId="1AAFDB1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响应供应商自2022年1月1日至今完成过的同类供货项目业绩进行评审，每提供1个业绩得2.5分，最高5分。</w:t>
            </w:r>
            <w:r>
              <w:rPr>
                <w:rFonts w:hint="eastAsia" w:ascii="宋体" w:hAnsi="宋体" w:eastAsia="宋体" w:cs="宋体"/>
                <w:snapToGrid w:val="0"/>
                <w:color w:val="auto"/>
                <w:sz w:val="21"/>
                <w:szCs w:val="21"/>
                <w:highlight w:val="none"/>
                <w:lang w:val="en-US" w:eastAsia="zh-CN"/>
              </w:rPr>
              <w:br w:type="textWrapping"/>
            </w:r>
            <w:r>
              <w:rPr>
                <w:rFonts w:hint="eastAsia" w:ascii="宋体" w:hAnsi="宋体" w:eastAsia="宋体" w:cs="宋体"/>
                <w:snapToGrid w:val="0"/>
                <w:color w:val="auto"/>
                <w:sz w:val="21"/>
                <w:szCs w:val="21"/>
                <w:highlight w:val="none"/>
                <w:lang w:val="en-US" w:eastAsia="zh-CN"/>
              </w:rPr>
              <w:t>注：提供合同或中标通知书复印件加盖公章作为证明材料，未提供或合同无金额的不得分</w:t>
            </w:r>
            <w:r>
              <w:rPr>
                <w:rFonts w:hint="eastAsia" w:ascii="宋体" w:hAnsi="宋体" w:eastAsia="宋体" w:cs="宋体"/>
                <w:snapToGrid w:val="0"/>
                <w:color w:val="auto"/>
                <w:sz w:val="21"/>
                <w:szCs w:val="21"/>
                <w:highlight w:val="none"/>
              </w:rPr>
              <w:t>。</w:t>
            </w:r>
          </w:p>
        </w:tc>
      </w:tr>
      <w:tr w14:paraId="5B6D2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82" w:type="pct"/>
            <w:vMerge w:val="restart"/>
            <w:tcBorders>
              <w:tl2br w:val="nil"/>
              <w:tr2bl w:val="nil"/>
            </w:tcBorders>
            <w:noWrap w:val="0"/>
            <w:vAlign w:val="center"/>
          </w:tcPr>
          <w:p w14:paraId="72D8769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技术部分</w:t>
            </w:r>
          </w:p>
        </w:tc>
        <w:tc>
          <w:tcPr>
            <w:tcW w:w="834" w:type="pct"/>
            <w:tcBorders>
              <w:tl2br w:val="nil"/>
              <w:tr2bl w:val="nil"/>
            </w:tcBorders>
            <w:noWrap w:val="0"/>
            <w:vAlign w:val="center"/>
          </w:tcPr>
          <w:p w14:paraId="61870E7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技术参数响应程度（13分）</w:t>
            </w:r>
          </w:p>
        </w:tc>
        <w:tc>
          <w:tcPr>
            <w:tcW w:w="3782" w:type="pct"/>
            <w:tcBorders>
              <w:tl2br w:val="nil"/>
              <w:tr2bl w:val="nil"/>
            </w:tcBorders>
            <w:shd w:val="clear" w:color="auto" w:fill="auto"/>
            <w:noWrap w:val="0"/>
            <w:vAlign w:val="center"/>
          </w:tcPr>
          <w:p w14:paraId="515DA62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根据各供应商对磋商文件中带“▲”条款的技术参数响应情况进行评审；完全满足或优于磋商文件要求的得13分；磋商文件中带“▲”条款的指标1项不满足采购要求的扣2分，扣完为止。</w:t>
            </w:r>
          </w:p>
          <w:p w14:paraId="5C6564D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注：带“▲”条款的技术条款为重要条款，涉及提供佐证材料的需对应提供相关证明材料，否则视为不满足“▲”条款。</w:t>
            </w:r>
          </w:p>
        </w:tc>
      </w:tr>
      <w:tr w14:paraId="1107A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82" w:type="pct"/>
            <w:vMerge w:val="continue"/>
            <w:tcBorders>
              <w:tl2br w:val="nil"/>
              <w:tr2bl w:val="nil"/>
            </w:tcBorders>
            <w:noWrap w:val="0"/>
            <w:vAlign w:val="center"/>
          </w:tcPr>
          <w:p w14:paraId="3D7991D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p>
        </w:tc>
        <w:tc>
          <w:tcPr>
            <w:tcW w:w="834" w:type="pct"/>
            <w:tcBorders>
              <w:tl2br w:val="nil"/>
              <w:tr2bl w:val="nil"/>
            </w:tcBorders>
            <w:noWrap w:val="0"/>
            <w:vAlign w:val="center"/>
          </w:tcPr>
          <w:p w14:paraId="3FD64FC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供货方案</w:t>
            </w:r>
          </w:p>
          <w:p w14:paraId="5DBCF45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（15分）</w:t>
            </w:r>
          </w:p>
        </w:tc>
        <w:tc>
          <w:tcPr>
            <w:tcW w:w="3782" w:type="pct"/>
            <w:tcBorders>
              <w:tl2br w:val="nil"/>
              <w:tr2bl w:val="nil"/>
            </w:tcBorders>
            <w:shd w:val="clear" w:color="auto" w:fill="auto"/>
            <w:noWrap w:val="0"/>
            <w:vAlign w:val="center"/>
          </w:tcPr>
          <w:p w14:paraId="69B6B26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供应商提供的供货服务方案（包括但不限于供货方案、货物保障、进度计划、实施保障等）进行评分： </w:t>
            </w:r>
          </w:p>
          <w:p w14:paraId="1C47BC2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1.产品运输保证完整无损，货物到货保证措施和应急保障方案明确详细，供货进度计划安排根据采购需求编制且贴合本项目情况，并能根据项目性质或用户需求提出合理可行的建议的，得15分； </w:t>
            </w:r>
          </w:p>
          <w:p w14:paraId="19AFCC5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2.产品运输保证无损，货物到货保证措施和应急保障方案比较详细，供货进度计划安排有根据采购需求编制的，得11分； </w:t>
            </w:r>
          </w:p>
          <w:p w14:paraId="03F7DEE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3.产品运输保证无损，货物到货保证措施和应急保障方案一般，供货进度计划安排基本能根据采购需求编制的，得7分； </w:t>
            </w:r>
          </w:p>
          <w:p w14:paraId="650CBF7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4.产品运输保证无损，货物到货保证措施和应急保障方案简单，供货进度计划安排没有完全根据采购需求编制的，得3分； </w:t>
            </w:r>
          </w:p>
          <w:p w14:paraId="59A6AC9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5.不提供不得分。</w:t>
            </w:r>
          </w:p>
        </w:tc>
      </w:tr>
      <w:tr w14:paraId="1EA11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82" w:type="pct"/>
            <w:vMerge w:val="continue"/>
            <w:tcBorders>
              <w:tl2br w:val="nil"/>
              <w:tr2bl w:val="nil"/>
            </w:tcBorders>
            <w:noWrap w:val="0"/>
            <w:vAlign w:val="center"/>
          </w:tcPr>
          <w:p w14:paraId="4061C1C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p>
        </w:tc>
        <w:tc>
          <w:tcPr>
            <w:tcW w:w="834" w:type="pct"/>
            <w:tcBorders>
              <w:tl2br w:val="nil"/>
              <w:tr2bl w:val="nil"/>
            </w:tcBorders>
            <w:noWrap w:val="0"/>
            <w:vAlign w:val="center"/>
          </w:tcPr>
          <w:p w14:paraId="54926EB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售后服务方案</w:t>
            </w:r>
          </w:p>
          <w:p w14:paraId="648531B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（15分）</w:t>
            </w:r>
          </w:p>
        </w:tc>
        <w:tc>
          <w:tcPr>
            <w:tcW w:w="3782" w:type="pct"/>
            <w:tcBorders>
              <w:tl2br w:val="nil"/>
              <w:tr2bl w:val="nil"/>
            </w:tcBorders>
            <w:shd w:val="clear" w:color="auto" w:fill="auto"/>
            <w:noWrap w:val="0"/>
            <w:vAlign w:val="center"/>
          </w:tcPr>
          <w:p w14:paraId="7B84208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供应商提供的售后服务方案（包括但不限于售后服务计划、售后服务人员配置、售后保障措施、应急预案等内容）进行综合评审： </w:t>
            </w:r>
          </w:p>
          <w:p w14:paraId="27EA6D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售后服务计划清晰明确、详细具体，售后服务人员配置充足、专业技术力量投入充足、技术人员组织安排及跟进处理流程详细具体，设备故障维修有详细的应对措施及相应的解决方案，应急预案考虑深入严谨，售后服务方案各项内容均具备的得15分； </w:t>
            </w:r>
          </w:p>
          <w:p w14:paraId="0AE4AA1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售后服务计划明确具体，售后服务人员配置基本满足、专业技术力量投入充足、技术人员组织安排及跟进处理流程具体，设备故障维修有相应的应对措施及解决方案，应急预案考虑深入，售后服务方案各项内容均具备的得11分； </w:t>
            </w:r>
          </w:p>
          <w:p w14:paraId="3526432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3.售后服务计划明确，售后服务人员不足、技术人员组织安排及跟进处理流程简短，设备故障维修的应对措施及解决方案不可行、应急措施不严谨，售后服务方案部分内容有缺漏的得7分； </w:t>
            </w:r>
          </w:p>
          <w:p w14:paraId="43AAF9C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4.售后服务计划不明确，售后服务人员不足、技术人员组织安排及跟进处理流程简短不明确，设备故障维修的应对措施及解决方案不可行、缺乏应急措施，售后服务方案部分内容有缺漏的得3分；</w:t>
            </w:r>
          </w:p>
          <w:p w14:paraId="791E737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5.没有提供本项方案的不得分。</w:t>
            </w:r>
          </w:p>
        </w:tc>
      </w:tr>
      <w:tr w14:paraId="194BA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82" w:type="pct"/>
            <w:vMerge w:val="continue"/>
            <w:tcBorders>
              <w:tl2br w:val="nil"/>
              <w:tr2bl w:val="nil"/>
            </w:tcBorders>
            <w:noWrap w:val="0"/>
            <w:vAlign w:val="center"/>
          </w:tcPr>
          <w:p w14:paraId="4A0C4AD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p>
        </w:tc>
        <w:tc>
          <w:tcPr>
            <w:tcW w:w="834" w:type="pct"/>
            <w:tcBorders>
              <w:tl2br w:val="nil"/>
              <w:tr2bl w:val="nil"/>
            </w:tcBorders>
            <w:shd w:val="clear" w:color="auto" w:fill="auto"/>
            <w:noWrap w:val="0"/>
            <w:vAlign w:val="center"/>
          </w:tcPr>
          <w:p w14:paraId="49EB252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质量保证方案</w:t>
            </w:r>
          </w:p>
          <w:p w14:paraId="45A27C3B">
            <w:pPr>
              <w:pStyle w:val="2"/>
              <w:jc w:val="center"/>
              <w:rPr>
                <w:rFonts w:hint="eastAsia" w:ascii="宋体" w:hAnsiTheme="minorHAnsi" w:eastAsiaTheme="minorEastAsia" w:cstheme="minorBidi"/>
                <w:kern w:val="0"/>
                <w:sz w:val="28"/>
                <w:szCs w:val="20"/>
                <w:lang w:val="en-US" w:eastAsia="zh-CN" w:bidi="ar-SA"/>
              </w:rPr>
            </w:pPr>
            <w:r>
              <w:rPr>
                <w:rFonts w:hint="eastAsia" w:hAnsi="宋体" w:eastAsia="宋体" w:cs="宋体"/>
                <w:snapToGrid w:val="0"/>
                <w:color w:val="auto"/>
                <w:sz w:val="21"/>
                <w:szCs w:val="21"/>
                <w:highlight w:val="none"/>
                <w:lang w:val="en-US" w:eastAsia="zh-CN"/>
              </w:rPr>
              <w:t>（15分）</w:t>
            </w:r>
          </w:p>
        </w:tc>
        <w:tc>
          <w:tcPr>
            <w:tcW w:w="3782" w:type="pct"/>
            <w:tcBorders>
              <w:tl2br w:val="nil"/>
              <w:tr2bl w:val="nil"/>
            </w:tcBorders>
            <w:shd w:val="clear" w:color="auto" w:fill="auto"/>
            <w:noWrap w:val="0"/>
            <w:vAlign w:val="center"/>
          </w:tcPr>
          <w:p w14:paraId="52CBAF3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 xml:space="preserve">供应商提供的质量保证方案（包括但不限于产品质量保障方案、运输过程质量保证措施、质量保障承诺等内容）进行综合评审： </w:t>
            </w:r>
          </w:p>
          <w:p w14:paraId="1AEFB15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1.具有详细的产品质量保证制度及质量考核制度，质量目标清晰明确，质量控制措施合理可行，能根据采购需求编制产品质量保障措施，并能根据项目性质或用户需求提出合理可行的建议，得15分；</w:t>
            </w:r>
          </w:p>
          <w:p w14:paraId="0151DDB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 xml:space="preserve">2.产品质量保证制度及质量考核制度较详细，质量目标较明确，质量控制措施较合理，能根据采购需求编制产品质量保障措施的，得11分； </w:t>
            </w:r>
          </w:p>
          <w:p w14:paraId="3602E39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 xml:space="preserve">3.具有产品质量保证制度及质量考核制度，质量目标基本明确，质量控制措施简单，基本能根据采购需求编制产品质量保障措施的，得7分； </w:t>
            </w:r>
          </w:p>
          <w:p w14:paraId="453D25D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 xml:space="preserve">4.具有产品质量保证制度及质量考核制度，质量目标不明确，质量控制措施简单，未能根据采购需求编制产品质量保障措施的，得3分； </w:t>
            </w:r>
          </w:p>
          <w:p w14:paraId="4CF5764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5.没有提供本项方案的不得分。</w:t>
            </w:r>
          </w:p>
        </w:tc>
      </w:tr>
    </w:tbl>
    <w:p w14:paraId="4040E436">
      <w:pPr>
        <w:spacing w:line="400" w:lineRule="exact"/>
        <w:rPr>
          <w:rFonts w:ascii="宋体" w:hAnsi="宋体" w:eastAsia="宋体" w:cs="宋体"/>
          <w:szCs w:val="21"/>
        </w:rPr>
      </w:pPr>
      <w:r>
        <w:rPr>
          <w:rFonts w:hint="eastAsia" w:ascii="宋体" w:hAnsi="宋体" w:eastAsia="宋体" w:cs="宋体"/>
          <w:b/>
          <w:szCs w:val="21"/>
        </w:rPr>
        <w:t>6.汇总、排序</w:t>
      </w:r>
    </w:p>
    <w:p w14:paraId="1C7FDA39">
      <w:pPr>
        <w:spacing w:line="400" w:lineRule="exact"/>
        <w:ind w:firstLine="420" w:firstLineChars="200"/>
        <w:rPr>
          <w:rFonts w:ascii="宋体" w:hAnsi="宋体" w:eastAsia="宋体" w:cs="宋体"/>
          <w:bCs/>
          <w:szCs w:val="21"/>
        </w:rPr>
      </w:pPr>
      <w:r>
        <w:rPr>
          <w:rFonts w:hint="eastAsia" w:ascii="宋体" w:hAnsi="宋体" w:eastAsia="宋体" w:cs="宋体"/>
          <w:szCs w:val="21"/>
        </w:rPr>
        <w:t>评标结果按评审后总得分由高到低顺序排列。并按照排名顺序推荐中标候选人。最终评标得分相同的，按报价得分由高到低顺序排列；最终评标得分和报价得分相同的，按技术指标优劣顺序排列。</w:t>
      </w:r>
    </w:p>
    <w:p w14:paraId="2780E767">
      <w:pPr>
        <w:spacing w:line="400" w:lineRule="exact"/>
        <w:rPr>
          <w:rFonts w:ascii="宋体" w:hAnsi="宋体" w:eastAsia="宋体" w:cs="宋体"/>
          <w:b/>
          <w:szCs w:val="21"/>
        </w:rPr>
      </w:pPr>
      <w:r>
        <w:rPr>
          <w:rFonts w:hint="eastAsia" w:ascii="宋体" w:hAnsi="宋体" w:eastAsia="宋体" w:cs="宋体"/>
          <w:b/>
          <w:szCs w:val="21"/>
        </w:rPr>
        <w:t>7.其他无效响应的情形</w:t>
      </w:r>
    </w:p>
    <w:p w14:paraId="41415BC4">
      <w:pPr>
        <w:spacing w:line="400" w:lineRule="exact"/>
        <w:ind w:firstLine="420"/>
        <w:rPr>
          <w:rFonts w:ascii="宋体" w:hAnsi="宋体" w:eastAsia="宋体" w:cs="宋体"/>
          <w:szCs w:val="21"/>
        </w:rPr>
      </w:pPr>
      <w:r>
        <w:rPr>
          <w:rFonts w:hint="eastAsia" w:ascii="宋体" w:hAnsi="宋体" w:eastAsia="宋体" w:cs="宋体"/>
          <w:szCs w:val="21"/>
        </w:rPr>
        <w:t>（1）评审期间，供应商没有按磋商小组的要求提交法定代表人或其委托代理人签字的澄清、说明、补正或改变了响应文件的实质性内容的。</w:t>
      </w:r>
    </w:p>
    <w:p w14:paraId="2ED29E0E">
      <w:pPr>
        <w:spacing w:line="400" w:lineRule="exact"/>
        <w:ind w:firstLine="420"/>
        <w:rPr>
          <w:rFonts w:ascii="宋体" w:hAnsi="宋体" w:eastAsia="宋体" w:cs="宋体"/>
          <w:szCs w:val="21"/>
        </w:rPr>
      </w:pPr>
      <w:r>
        <w:rPr>
          <w:rFonts w:hint="eastAsia" w:ascii="宋体" w:hAnsi="宋体" w:eastAsia="宋体" w:cs="宋体"/>
          <w:szCs w:val="21"/>
        </w:rPr>
        <w:t>（2）响应文件提供虚假材料的。</w:t>
      </w:r>
    </w:p>
    <w:p w14:paraId="6244E8BC">
      <w:pPr>
        <w:spacing w:line="400" w:lineRule="exact"/>
        <w:ind w:firstLine="420"/>
        <w:rPr>
          <w:rFonts w:ascii="宋体" w:hAnsi="宋体" w:eastAsia="宋体" w:cs="宋体"/>
          <w:szCs w:val="21"/>
        </w:rPr>
      </w:pPr>
      <w:r>
        <w:rPr>
          <w:rFonts w:hint="eastAsia" w:ascii="宋体" w:hAnsi="宋体" w:eastAsia="宋体" w:cs="宋体"/>
          <w:szCs w:val="21"/>
        </w:rPr>
        <w:t>（3）供应商以他人名义响应、串通响应、以行贿手段谋取成交或者以其他弄虚作假方式响应的。</w:t>
      </w:r>
    </w:p>
    <w:p w14:paraId="2DC7099D">
      <w:pPr>
        <w:spacing w:line="400" w:lineRule="exact"/>
        <w:ind w:firstLine="420"/>
        <w:rPr>
          <w:rFonts w:ascii="宋体" w:hAnsi="宋体" w:eastAsia="宋体" w:cs="宋体"/>
          <w:szCs w:val="21"/>
        </w:rPr>
      </w:pPr>
      <w:r>
        <w:rPr>
          <w:rFonts w:hint="eastAsia" w:ascii="宋体" w:hAnsi="宋体" w:eastAsia="宋体" w:cs="宋体"/>
          <w:szCs w:val="21"/>
        </w:rPr>
        <w:t>（4）</w:t>
      </w:r>
      <w:bookmarkStart w:id="9" w:name="_GoBack"/>
      <w:bookmarkEnd w:id="9"/>
      <w:r>
        <w:rPr>
          <w:rFonts w:hint="eastAsia" w:ascii="宋体" w:hAnsi="宋体" w:eastAsia="宋体" w:cs="宋体"/>
          <w:szCs w:val="21"/>
        </w:rPr>
        <w:t>供应商对采购人、采购代理机构、磋商小组及其工作人员施加影响，有碍招标公平、公正的。</w:t>
      </w:r>
    </w:p>
    <w:p w14:paraId="1AAB3221">
      <w:pPr>
        <w:spacing w:line="400" w:lineRule="exact"/>
        <w:ind w:firstLine="420"/>
        <w:rPr>
          <w:rFonts w:ascii="宋体" w:hAnsi="宋体" w:eastAsia="宋体" w:cs="宋体"/>
          <w:szCs w:val="21"/>
        </w:rPr>
      </w:pPr>
      <w:r>
        <w:rPr>
          <w:rFonts w:hint="eastAsia" w:ascii="宋体" w:hAnsi="宋体" w:eastAsia="宋体" w:cs="宋体"/>
          <w:szCs w:val="21"/>
        </w:rPr>
        <w:t>（5）响应文件含有采购人不能接受的附加条件的。</w:t>
      </w:r>
    </w:p>
    <w:p w14:paraId="3F3FB51C">
      <w:pPr>
        <w:spacing w:line="400" w:lineRule="exact"/>
        <w:ind w:firstLine="420"/>
        <w:rPr>
          <w:rFonts w:ascii="宋体" w:hAnsi="宋体" w:eastAsia="宋体" w:cs="宋体"/>
          <w:szCs w:val="21"/>
        </w:rPr>
      </w:pPr>
      <w:r>
        <w:rPr>
          <w:rFonts w:hint="eastAsia" w:ascii="宋体" w:hAnsi="宋体" w:eastAsia="宋体" w:cs="宋体"/>
          <w:szCs w:val="21"/>
        </w:rPr>
        <w:t xml:space="preserve">（6）法律、法规和磋商文件规定的其他无效情形。 </w:t>
      </w:r>
    </w:p>
    <w:p w14:paraId="14E8FC5D">
      <w:pPr>
        <w:rPr>
          <w:rFonts w:ascii="宋体" w:hAnsi="宋体" w:eastAsia="宋体" w:cs="宋体"/>
          <w:b/>
          <w:sz w:val="36"/>
        </w:rPr>
      </w:pPr>
      <w:bookmarkStart w:id="7" w:name="_Toc27126"/>
      <w:r>
        <w:rPr>
          <w:rFonts w:hint="eastAsia" w:ascii="宋体" w:hAnsi="宋体" w:eastAsia="宋体" w:cs="宋体"/>
          <w:b/>
          <w:sz w:val="36"/>
        </w:rPr>
        <w:br w:type="page"/>
      </w:r>
    </w:p>
    <w:p w14:paraId="5752EF51">
      <w:pPr>
        <w:spacing w:line="400" w:lineRule="exact"/>
        <w:jc w:val="center"/>
        <w:outlineLvl w:val="0"/>
        <w:rPr>
          <w:rFonts w:ascii="宋体" w:hAnsi="宋体" w:eastAsia="宋体" w:cs="宋体"/>
          <w:b/>
          <w:szCs w:val="21"/>
        </w:rPr>
      </w:pPr>
    </w:p>
    <w:p w14:paraId="402B75BA">
      <w:pPr>
        <w:spacing w:line="400" w:lineRule="exact"/>
        <w:jc w:val="center"/>
        <w:outlineLvl w:val="0"/>
        <w:rPr>
          <w:rFonts w:ascii="宋体" w:hAnsi="宋体" w:eastAsia="宋体" w:cs="宋体"/>
          <w:b/>
          <w:sz w:val="24"/>
        </w:rPr>
      </w:pPr>
      <w:r>
        <w:rPr>
          <w:rFonts w:hint="eastAsia" w:ascii="宋体" w:hAnsi="宋体" w:eastAsia="宋体" w:cs="宋体"/>
          <w:b/>
          <w:sz w:val="24"/>
        </w:rPr>
        <w:t>第五章 合同文本</w:t>
      </w:r>
      <w:bookmarkEnd w:id="7"/>
    </w:p>
    <w:p w14:paraId="35790B03">
      <w:pPr>
        <w:spacing w:line="400" w:lineRule="exact"/>
        <w:ind w:firstLine="480"/>
        <w:rPr>
          <w:rFonts w:ascii="宋体" w:hAnsi="宋体" w:eastAsia="宋体" w:cs="宋体"/>
          <w:szCs w:val="21"/>
        </w:rPr>
      </w:pPr>
    </w:p>
    <w:p w14:paraId="1A82FEA7">
      <w:pPr>
        <w:spacing w:line="400" w:lineRule="exact"/>
        <w:rPr>
          <w:rFonts w:ascii="宋体" w:hAnsi="宋体" w:eastAsia="宋体" w:cs="宋体"/>
          <w:szCs w:val="21"/>
        </w:rPr>
      </w:pPr>
    </w:p>
    <w:p w14:paraId="56D1A8F4">
      <w:pPr>
        <w:spacing w:line="400" w:lineRule="exact"/>
        <w:rPr>
          <w:rFonts w:ascii="宋体" w:hAnsi="宋体" w:eastAsia="宋体" w:cs="宋体"/>
          <w:szCs w:val="21"/>
        </w:rPr>
      </w:pPr>
    </w:p>
    <w:p w14:paraId="7C11846D">
      <w:pPr>
        <w:spacing w:line="400" w:lineRule="exact"/>
        <w:jc w:val="center"/>
        <w:rPr>
          <w:rFonts w:ascii="宋体" w:hAnsi="宋体" w:eastAsia="宋体" w:cs="宋体"/>
          <w:szCs w:val="21"/>
        </w:rPr>
      </w:pPr>
    </w:p>
    <w:p w14:paraId="17870B17">
      <w:pPr>
        <w:spacing w:line="400" w:lineRule="exact"/>
        <w:jc w:val="center"/>
        <w:rPr>
          <w:rFonts w:ascii="宋体" w:hAnsi="宋体" w:eastAsia="宋体" w:cs="宋体"/>
          <w:szCs w:val="21"/>
        </w:rPr>
      </w:pPr>
    </w:p>
    <w:p w14:paraId="4D6AB36B">
      <w:pPr>
        <w:spacing w:line="400" w:lineRule="exact"/>
        <w:jc w:val="center"/>
        <w:rPr>
          <w:rFonts w:ascii="宋体" w:hAnsi="宋体" w:eastAsia="宋体" w:cs="宋体"/>
          <w:szCs w:val="21"/>
        </w:rPr>
      </w:pPr>
    </w:p>
    <w:p w14:paraId="50C8A38A">
      <w:pPr>
        <w:jc w:val="center"/>
        <w:rPr>
          <w:rFonts w:ascii="宋体" w:hAnsi="宋体" w:eastAsia="宋体" w:cs="宋体"/>
          <w:sz w:val="48"/>
          <w:szCs w:val="48"/>
        </w:rPr>
      </w:pPr>
      <w:r>
        <w:rPr>
          <w:rFonts w:hint="eastAsia" w:ascii="宋体" w:hAnsi="宋体" w:eastAsia="宋体" w:cs="宋体"/>
          <w:b/>
          <w:sz w:val="48"/>
          <w:szCs w:val="48"/>
        </w:rPr>
        <w:t>政府采购</w:t>
      </w:r>
    </w:p>
    <w:p w14:paraId="2FCD2164">
      <w:pPr>
        <w:rPr>
          <w:rFonts w:ascii="宋体" w:hAnsi="宋体" w:eastAsia="宋体" w:cs="宋体"/>
          <w:sz w:val="48"/>
          <w:szCs w:val="48"/>
        </w:rPr>
      </w:pPr>
    </w:p>
    <w:p w14:paraId="325D9F3A">
      <w:pPr>
        <w:jc w:val="center"/>
        <w:rPr>
          <w:rFonts w:ascii="宋体" w:hAnsi="宋体" w:eastAsia="宋体" w:cs="宋体"/>
          <w:sz w:val="48"/>
          <w:szCs w:val="48"/>
        </w:rPr>
      </w:pPr>
      <w:r>
        <w:rPr>
          <w:rFonts w:hint="eastAsia" w:ascii="宋体" w:hAnsi="宋体" w:eastAsia="宋体" w:cs="宋体"/>
          <w:b/>
          <w:sz w:val="48"/>
          <w:szCs w:val="48"/>
        </w:rPr>
        <w:t>合　同　书</w:t>
      </w:r>
    </w:p>
    <w:p w14:paraId="1A7B48B7">
      <w:pPr>
        <w:spacing w:line="400" w:lineRule="exact"/>
        <w:jc w:val="center"/>
        <w:rPr>
          <w:rFonts w:ascii="宋体" w:hAnsi="宋体" w:eastAsia="宋体" w:cs="宋体"/>
          <w:szCs w:val="21"/>
        </w:rPr>
      </w:pPr>
    </w:p>
    <w:p w14:paraId="08C7A36C">
      <w:pPr>
        <w:pStyle w:val="2"/>
        <w:spacing w:line="400" w:lineRule="exact"/>
        <w:rPr>
          <w:sz w:val="21"/>
          <w:szCs w:val="21"/>
        </w:rPr>
      </w:pPr>
    </w:p>
    <w:p w14:paraId="51D65D41">
      <w:pPr>
        <w:pStyle w:val="2"/>
        <w:spacing w:line="400" w:lineRule="exact"/>
        <w:rPr>
          <w:sz w:val="21"/>
          <w:szCs w:val="21"/>
        </w:rPr>
      </w:pPr>
    </w:p>
    <w:p w14:paraId="2C2E4CC5">
      <w:pPr>
        <w:pStyle w:val="2"/>
        <w:spacing w:line="400" w:lineRule="exact"/>
        <w:rPr>
          <w:sz w:val="21"/>
          <w:szCs w:val="21"/>
        </w:rPr>
      </w:pPr>
    </w:p>
    <w:p w14:paraId="7D3976AD">
      <w:pPr>
        <w:pStyle w:val="2"/>
        <w:spacing w:line="400" w:lineRule="exact"/>
        <w:rPr>
          <w:sz w:val="21"/>
          <w:szCs w:val="21"/>
        </w:rPr>
      </w:pPr>
    </w:p>
    <w:p w14:paraId="1B0E81A7">
      <w:pPr>
        <w:spacing w:line="400" w:lineRule="exact"/>
        <w:jc w:val="center"/>
        <w:rPr>
          <w:rFonts w:ascii="宋体" w:hAnsi="宋体" w:eastAsia="宋体" w:cs="宋体"/>
          <w:szCs w:val="21"/>
        </w:rPr>
      </w:pPr>
    </w:p>
    <w:p w14:paraId="45A1817A">
      <w:pPr>
        <w:spacing w:line="400" w:lineRule="exact"/>
        <w:ind w:firstLine="316" w:firstLineChars="150"/>
        <w:rPr>
          <w:rFonts w:ascii="宋体" w:hAnsi="宋体" w:eastAsia="宋体" w:cs="宋体"/>
          <w:b/>
          <w:bCs/>
          <w:szCs w:val="21"/>
        </w:rPr>
      </w:pPr>
      <w:r>
        <w:rPr>
          <w:rFonts w:hint="eastAsia" w:ascii="宋体" w:hAnsi="宋体" w:eastAsia="宋体" w:cs="宋体"/>
          <w:b/>
          <w:bCs/>
          <w:color w:val="222222"/>
          <w:szCs w:val="21"/>
        </w:rPr>
        <w:t>采购项目编号：</w:t>
      </w:r>
    </w:p>
    <w:p w14:paraId="3A4D2DF3">
      <w:pPr>
        <w:spacing w:line="400" w:lineRule="exact"/>
        <w:ind w:firstLine="316" w:firstLineChars="150"/>
        <w:rPr>
          <w:rFonts w:ascii="宋体" w:hAnsi="宋体" w:eastAsia="宋体" w:cs="宋体"/>
          <w:b/>
          <w:bCs/>
          <w:szCs w:val="21"/>
        </w:rPr>
      </w:pPr>
    </w:p>
    <w:p w14:paraId="79A5A29E">
      <w:pPr>
        <w:spacing w:line="400" w:lineRule="exact"/>
        <w:ind w:firstLine="316" w:firstLineChars="150"/>
        <w:rPr>
          <w:rFonts w:ascii="宋体" w:hAnsi="宋体" w:eastAsia="宋体" w:cs="宋体"/>
          <w:b/>
          <w:bCs/>
          <w:szCs w:val="21"/>
        </w:rPr>
      </w:pPr>
      <w:r>
        <w:rPr>
          <w:rFonts w:hint="eastAsia" w:ascii="宋体" w:hAnsi="宋体" w:eastAsia="宋体" w:cs="宋体"/>
          <w:b/>
          <w:bCs/>
          <w:color w:val="222222"/>
          <w:szCs w:val="21"/>
        </w:rPr>
        <w:t>采购项目名称：</w:t>
      </w:r>
    </w:p>
    <w:p w14:paraId="6B8C1199">
      <w:pPr>
        <w:spacing w:line="400" w:lineRule="exact"/>
        <w:ind w:firstLine="316" w:firstLineChars="150"/>
        <w:rPr>
          <w:rFonts w:ascii="宋体" w:hAnsi="宋体" w:eastAsia="宋体" w:cs="宋体"/>
          <w:b/>
          <w:bCs/>
          <w:szCs w:val="21"/>
        </w:rPr>
      </w:pPr>
    </w:p>
    <w:p w14:paraId="10E9BF20">
      <w:pPr>
        <w:spacing w:line="400" w:lineRule="exact"/>
        <w:ind w:firstLine="316" w:firstLineChars="150"/>
        <w:rPr>
          <w:rFonts w:ascii="宋体" w:hAnsi="宋体" w:eastAsia="宋体" w:cs="宋体"/>
          <w:b/>
          <w:bCs/>
          <w:szCs w:val="21"/>
        </w:rPr>
      </w:pPr>
      <w:r>
        <w:rPr>
          <w:rFonts w:hint="eastAsia" w:ascii="宋体" w:hAnsi="宋体" w:eastAsia="宋体" w:cs="宋体"/>
          <w:b/>
          <w:bCs/>
          <w:color w:val="222222"/>
          <w:szCs w:val="21"/>
        </w:rPr>
        <w:t>采购合同编号：</w:t>
      </w:r>
    </w:p>
    <w:p w14:paraId="28CCFDC9">
      <w:pPr>
        <w:spacing w:line="400" w:lineRule="exact"/>
        <w:jc w:val="center"/>
        <w:rPr>
          <w:rFonts w:ascii="宋体" w:hAnsi="宋体" w:eastAsia="宋体" w:cs="宋体"/>
          <w:szCs w:val="21"/>
        </w:rPr>
      </w:pPr>
    </w:p>
    <w:p w14:paraId="3C8C9CD1">
      <w:pPr>
        <w:spacing w:line="400" w:lineRule="exact"/>
        <w:jc w:val="center"/>
        <w:rPr>
          <w:rFonts w:ascii="宋体" w:hAnsi="宋体" w:eastAsia="宋体" w:cs="宋体"/>
          <w:szCs w:val="21"/>
        </w:rPr>
      </w:pPr>
    </w:p>
    <w:p w14:paraId="17BB2EA4">
      <w:pPr>
        <w:spacing w:line="400" w:lineRule="exact"/>
        <w:rPr>
          <w:rFonts w:ascii="宋体" w:hAnsi="宋体" w:eastAsia="宋体" w:cs="宋体"/>
          <w:szCs w:val="21"/>
        </w:rPr>
      </w:pPr>
    </w:p>
    <w:p w14:paraId="5252C1FE">
      <w:pPr>
        <w:spacing w:line="400" w:lineRule="exact"/>
        <w:rPr>
          <w:rFonts w:ascii="宋体" w:hAnsi="宋体" w:eastAsia="宋体" w:cs="宋体"/>
          <w:szCs w:val="21"/>
        </w:rPr>
      </w:pPr>
    </w:p>
    <w:p w14:paraId="0FC9223B">
      <w:pPr>
        <w:spacing w:line="400" w:lineRule="exact"/>
        <w:rPr>
          <w:rFonts w:ascii="宋体" w:hAnsi="宋体" w:eastAsia="宋体" w:cs="宋体"/>
          <w:szCs w:val="21"/>
        </w:rPr>
      </w:pPr>
      <w:r>
        <w:rPr>
          <w:rFonts w:hint="eastAsia" w:ascii="宋体" w:hAnsi="宋体" w:eastAsia="宋体" w:cs="宋体"/>
          <w:szCs w:val="21"/>
        </w:rPr>
        <w:t>注：本合同仅为合同的参考文本，合同签订双方可根据项目的具体要求进行修订。但合同条款不得与竞争性磋商文件和中标（成交）供应商响应文件有实质性偏离。</w:t>
      </w:r>
    </w:p>
    <w:p w14:paraId="3C61F7BC">
      <w:pPr>
        <w:spacing w:line="400" w:lineRule="exact"/>
        <w:jc w:val="center"/>
        <w:rPr>
          <w:rFonts w:ascii="宋体" w:hAnsi="宋体" w:eastAsia="宋体" w:cs="宋体"/>
          <w:szCs w:val="21"/>
        </w:rPr>
      </w:pPr>
    </w:p>
    <w:p w14:paraId="55432A2A">
      <w:pPr>
        <w:spacing w:line="400" w:lineRule="exact"/>
        <w:jc w:val="center"/>
        <w:rPr>
          <w:rFonts w:ascii="宋体" w:hAnsi="宋体" w:eastAsia="宋体" w:cs="宋体"/>
          <w:szCs w:val="21"/>
        </w:rPr>
      </w:pPr>
    </w:p>
    <w:p w14:paraId="70A6F0FC">
      <w:pPr>
        <w:rPr>
          <w:rFonts w:ascii="宋体" w:hAnsi="宋体" w:eastAsia="宋体" w:cs="宋体"/>
          <w:szCs w:val="21"/>
        </w:rPr>
      </w:pPr>
      <w:r>
        <w:rPr>
          <w:rFonts w:hint="eastAsia" w:ascii="宋体" w:hAnsi="宋体" w:eastAsia="宋体" w:cs="宋体"/>
          <w:szCs w:val="21"/>
        </w:rPr>
        <w:br w:type="page"/>
      </w:r>
    </w:p>
    <w:p w14:paraId="548F336B">
      <w:pPr>
        <w:spacing w:line="440" w:lineRule="exact"/>
        <w:rPr>
          <w:rFonts w:hint="eastAsia" w:ascii="宋体" w:hAnsi="宋体" w:cs="宋体" w:eastAsiaTheme="minorEastAsia"/>
          <w:bCs/>
          <w:szCs w:val="21"/>
          <w:u w:val="single"/>
          <w:lang w:eastAsia="zh-CN"/>
        </w:rPr>
      </w:pPr>
      <w:r>
        <w:rPr>
          <w:rFonts w:hint="eastAsia" w:ascii="宋体" w:hAnsi="宋体" w:cs="宋体"/>
          <w:bCs/>
          <w:szCs w:val="21"/>
        </w:rPr>
        <w:t>甲  方（采购方）：</w:t>
      </w:r>
      <w:r>
        <w:rPr>
          <w:rFonts w:hint="eastAsia" w:ascii="宋体" w:hAnsi="宋体" w:cs="宋体"/>
          <w:bCs/>
          <w:szCs w:val="21"/>
          <w:u w:val="single"/>
          <w:lang w:eastAsia="zh-CN"/>
        </w:rPr>
        <w:t>河源市源城区发展和改革局</w:t>
      </w:r>
    </w:p>
    <w:p w14:paraId="3BE6FC82">
      <w:pPr>
        <w:spacing w:line="440" w:lineRule="exact"/>
        <w:rPr>
          <w:rFonts w:ascii="宋体" w:hAnsi="宋体" w:eastAsia="宋体" w:cs="宋体"/>
          <w:bCs/>
          <w:szCs w:val="21"/>
          <w:u w:val="single"/>
        </w:rPr>
      </w:pPr>
      <w:r>
        <w:rPr>
          <w:rFonts w:hint="eastAsia" w:ascii="宋体" w:hAnsi="宋体" w:cs="宋体"/>
          <w:bCs/>
          <w:szCs w:val="21"/>
        </w:rPr>
        <w:t>乙  方（成交方）：</w:t>
      </w:r>
    </w:p>
    <w:p w14:paraId="185D6BA2">
      <w:pPr>
        <w:rPr>
          <w:szCs w:val="21"/>
        </w:rPr>
      </w:pPr>
    </w:p>
    <w:p w14:paraId="3084D956">
      <w:pPr>
        <w:spacing w:line="440" w:lineRule="exact"/>
        <w:ind w:firstLine="555"/>
        <w:rPr>
          <w:rFonts w:ascii="宋体" w:hAnsi="宋体" w:cs="宋体"/>
          <w:kern w:val="28"/>
          <w:szCs w:val="21"/>
        </w:rPr>
      </w:pPr>
      <w:r>
        <w:rPr>
          <w:rFonts w:hint="eastAsia" w:ascii="宋体" w:hAnsi="宋体" w:cs="宋体"/>
          <w:szCs w:val="21"/>
        </w:rPr>
        <w:t>根据</w:t>
      </w:r>
      <w:r>
        <w:rPr>
          <w:rFonts w:ascii="宋体" w:hAnsi="宋体" w:cs="宋体"/>
          <w:szCs w:val="21"/>
        </w:rPr>
        <w:t>《中华人民共和国民法典》第三编合同的规定</w:t>
      </w:r>
      <w:r>
        <w:rPr>
          <w:rFonts w:hint="eastAsia" w:ascii="宋体" w:hAnsi="宋体" w:cs="宋体"/>
          <w:szCs w:val="21"/>
        </w:rPr>
        <w:t>、《中华人民共和国政府采购法》</w:t>
      </w:r>
      <w:r>
        <w:rPr>
          <w:rFonts w:hint="eastAsia" w:ascii="宋体" w:hAnsi="宋体" w:cs="宋体"/>
          <w:snapToGrid w:val="0"/>
          <w:kern w:val="0"/>
          <w:szCs w:val="21"/>
        </w:rPr>
        <w:t>的有关规定</w:t>
      </w:r>
      <w:r>
        <w:rPr>
          <w:rFonts w:hint="eastAsia" w:ascii="宋体" w:hAnsi="宋体" w:cs="宋体"/>
          <w:szCs w:val="21"/>
        </w:rPr>
        <w:t>以及</w:t>
      </w:r>
      <w:r>
        <w:rPr>
          <w:rFonts w:hint="eastAsia" w:ascii="宋体" w:hAnsi="宋体" w:cs="宋体"/>
          <w:szCs w:val="21"/>
          <w:u w:val="single"/>
          <w:lang w:eastAsia="zh-CN"/>
        </w:rPr>
        <w:t>源城区区级救灾物资补库采购项目</w:t>
      </w:r>
      <w:r>
        <w:rPr>
          <w:rFonts w:hint="eastAsia" w:ascii="宋体" w:hAnsi="宋体" w:cs="宋体"/>
          <w:szCs w:val="21"/>
        </w:rPr>
        <w:t>磋商文件（项目编号：</w:t>
      </w:r>
      <w:r>
        <w:rPr>
          <w:rFonts w:hint="eastAsia" w:ascii="宋体" w:hAnsi="宋体" w:cs="宋体"/>
          <w:szCs w:val="21"/>
          <w:u w:val="single"/>
          <w:lang w:eastAsia="zh-CN"/>
        </w:rPr>
        <w:t>GDTC202603JC002</w:t>
      </w:r>
      <w:r>
        <w:rPr>
          <w:rFonts w:hint="eastAsia" w:ascii="宋体" w:hAnsi="宋体" w:cs="宋体"/>
          <w:szCs w:val="21"/>
        </w:rPr>
        <w:t>，采购代理机构：</w:t>
      </w:r>
      <w:r>
        <w:rPr>
          <w:rFonts w:hint="eastAsia" w:ascii="宋体" w:hAnsi="宋体" w:cs="宋体"/>
          <w:szCs w:val="21"/>
          <w:u w:val="single"/>
        </w:rPr>
        <w:t>河源市天成招标项目管理有限公司</w:t>
      </w:r>
      <w:r>
        <w:rPr>
          <w:rFonts w:hint="eastAsia" w:ascii="宋体" w:hAnsi="宋体" w:cs="宋体"/>
          <w:szCs w:val="21"/>
        </w:rPr>
        <w:t>）的相关内容，经双方协商，本着平等互利和诚实信用的原则，一致同意签订本合同如</w:t>
      </w:r>
      <w:r>
        <w:rPr>
          <w:rFonts w:hint="eastAsia" w:ascii="宋体" w:hAnsi="宋体" w:cs="宋体"/>
          <w:kern w:val="28"/>
          <w:szCs w:val="21"/>
        </w:rPr>
        <w:t>下。</w:t>
      </w:r>
    </w:p>
    <w:p w14:paraId="636A7BF8">
      <w:pPr>
        <w:rPr>
          <w:szCs w:val="21"/>
        </w:rPr>
      </w:pPr>
    </w:p>
    <w:p w14:paraId="7290F009">
      <w:pPr>
        <w:tabs>
          <w:tab w:val="left" w:pos="630"/>
        </w:tabs>
        <w:spacing w:line="440" w:lineRule="exact"/>
        <w:ind w:left="-3" w:firstLine="3"/>
        <w:rPr>
          <w:rFonts w:ascii="宋体" w:hAnsi="宋体" w:eastAsia="宋体" w:cs="宋体"/>
          <w:b/>
          <w:szCs w:val="21"/>
        </w:rPr>
      </w:pPr>
      <w:r>
        <w:rPr>
          <w:rFonts w:hint="eastAsia" w:ascii="宋体" w:hAnsi="宋体" w:eastAsia="宋体" w:cs="宋体"/>
          <w:b/>
          <w:szCs w:val="21"/>
        </w:rPr>
        <w:t xml:space="preserve">第一条、合同内容 </w:t>
      </w:r>
    </w:p>
    <w:p w14:paraId="3CEDE79A">
      <w:pPr>
        <w:spacing w:line="440" w:lineRule="exact"/>
        <w:ind w:firstLine="422" w:firstLineChars="200"/>
        <w:rPr>
          <w:rFonts w:ascii="宋体" w:hAnsi="宋体" w:eastAsia="宋体" w:cs="宋体"/>
          <w:b/>
          <w:szCs w:val="21"/>
        </w:rPr>
      </w:pPr>
      <w:r>
        <w:rPr>
          <w:rFonts w:hint="eastAsia" w:ascii="宋体" w:hAnsi="宋体" w:eastAsia="宋体" w:cs="宋体"/>
          <w:b/>
          <w:szCs w:val="21"/>
        </w:rPr>
        <w:t>（1）服务</w:t>
      </w:r>
    </w:p>
    <w:tbl>
      <w:tblPr>
        <w:tblStyle w:val="21"/>
        <w:tblW w:w="84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1724"/>
        <w:gridCol w:w="1822"/>
        <w:gridCol w:w="984"/>
        <w:gridCol w:w="1287"/>
        <w:gridCol w:w="1122"/>
        <w:gridCol w:w="833"/>
      </w:tblGrid>
      <w:tr w14:paraId="30340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645" w:type="dxa"/>
            <w:tcBorders>
              <w:top w:val="single" w:color="auto" w:sz="4" w:space="0"/>
              <w:left w:val="single" w:color="auto" w:sz="4" w:space="0"/>
              <w:bottom w:val="single" w:color="auto" w:sz="4" w:space="0"/>
              <w:right w:val="single" w:color="auto" w:sz="4" w:space="0"/>
            </w:tcBorders>
            <w:noWrap/>
            <w:vAlign w:val="center"/>
          </w:tcPr>
          <w:p w14:paraId="3A104CA9">
            <w:pPr>
              <w:spacing w:line="440" w:lineRule="exact"/>
              <w:jc w:val="center"/>
              <w:rPr>
                <w:rFonts w:ascii="宋体" w:hAnsi="宋体" w:eastAsia="宋体" w:cs="宋体"/>
                <w:szCs w:val="21"/>
                <w:lang w:val="zh-CN"/>
              </w:rPr>
            </w:pPr>
            <w:r>
              <w:rPr>
                <w:rFonts w:hint="eastAsia" w:ascii="宋体" w:hAnsi="宋体" w:eastAsia="宋体" w:cs="宋体"/>
                <w:szCs w:val="21"/>
                <w:lang w:val="zh-CN"/>
              </w:rPr>
              <w:t>序号</w:t>
            </w:r>
          </w:p>
        </w:tc>
        <w:tc>
          <w:tcPr>
            <w:tcW w:w="1724" w:type="dxa"/>
            <w:tcBorders>
              <w:top w:val="single" w:color="auto" w:sz="4" w:space="0"/>
              <w:left w:val="single" w:color="auto" w:sz="4" w:space="0"/>
              <w:bottom w:val="single" w:color="auto" w:sz="4" w:space="0"/>
              <w:right w:val="single" w:color="auto" w:sz="4" w:space="0"/>
            </w:tcBorders>
            <w:noWrap/>
            <w:vAlign w:val="center"/>
          </w:tcPr>
          <w:p w14:paraId="48CC4411">
            <w:pPr>
              <w:tabs>
                <w:tab w:val="left" w:pos="837"/>
              </w:tabs>
              <w:spacing w:line="440" w:lineRule="exact"/>
              <w:jc w:val="center"/>
              <w:rPr>
                <w:rFonts w:ascii="宋体" w:hAnsi="宋体" w:eastAsia="宋体" w:cs="宋体"/>
                <w:szCs w:val="21"/>
                <w:lang w:val="zh-CN"/>
              </w:rPr>
            </w:pPr>
            <w:r>
              <w:rPr>
                <w:rFonts w:hint="eastAsia" w:ascii="宋体" w:hAnsi="宋体" w:eastAsia="宋体" w:cs="宋体"/>
                <w:szCs w:val="21"/>
                <w:lang w:val="zh-CN"/>
              </w:rPr>
              <w:t>项目名称</w:t>
            </w:r>
          </w:p>
        </w:tc>
        <w:tc>
          <w:tcPr>
            <w:tcW w:w="1822" w:type="dxa"/>
            <w:tcBorders>
              <w:top w:val="single" w:color="auto" w:sz="4" w:space="0"/>
              <w:left w:val="single" w:color="auto" w:sz="4" w:space="0"/>
              <w:bottom w:val="single" w:color="auto" w:sz="4" w:space="0"/>
              <w:right w:val="single" w:color="auto" w:sz="4" w:space="0"/>
            </w:tcBorders>
            <w:noWrap/>
            <w:vAlign w:val="center"/>
          </w:tcPr>
          <w:p w14:paraId="679D6368">
            <w:pPr>
              <w:spacing w:line="440" w:lineRule="exact"/>
              <w:jc w:val="center"/>
              <w:rPr>
                <w:rFonts w:ascii="宋体" w:hAnsi="宋体" w:eastAsia="宋体" w:cs="宋体"/>
                <w:szCs w:val="21"/>
                <w:lang w:val="zh-CN"/>
              </w:rPr>
            </w:pPr>
            <w:r>
              <w:rPr>
                <w:rFonts w:hint="eastAsia" w:ascii="宋体" w:hAnsi="宋体" w:eastAsia="宋体" w:cs="宋体"/>
                <w:szCs w:val="21"/>
                <w:lang w:val="zh-CN"/>
              </w:rPr>
              <w:t>内容</w:t>
            </w:r>
          </w:p>
        </w:tc>
        <w:tc>
          <w:tcPr>
            <w:tcW w:w="984" w:type="dxa"/>
            <w:tcBorders>
              <w:top w:val="single" w:color="auto" w:sz="4" w:space="0"/>
              <w:left w:val="single" w:color="auto" w:sz="4" w:space="0"/>
              <w:bottom w:val="single" w:color="auto" w:sz="4" w:space="0"/>
              <w:right w:val="single" w:color="auto" w:sz="4" w:space="0"/>
            </w:tcBorders>
            <w:noWrap/>
            <w:vAlign w:val="center"/>
          </w:tcPr>
          <w:p w14:paraId="54A37A5C">
            <w:pPr>
              <w:spacing w:line="440" w:lineRule="exact"/>
              <w:jc w:val="center"/>
              <w:rPr>
                <w:rFonts w:ascii="宋体" w:hAnsi="宋体" w:eastAsia="宋体" w:cs="宋体"/>
                <w:szCs w:val="21"/>
                <w:lang w:val="zh-CN"/>
              </w:rPr>
            </w:pPr>
            <w:r>
              <w:rPr>
                <w:rFonts w:hint="eastAsia" w:ascii="宋体" w:hAnsi="宋体" w:eastAsia="宋体" w:cs="宋体"/>
                <w:szCs w:val="21"/>
                <w:lang w:val="zh-CN"/>
              </w:rPr>
              <w:t>数量</w:t>
            </w:r>
          </w:p>
        </w:tc>
        <w:tc>
          <w:tcPr>
            <w:tcW w:w="1287" w:type="dxa"/>
            <w:tcBorders>
              <w:top w:val="single" w:color="auto" w:sz="4" w:space="0"/>
              <w:left w:val="single" w:color="auto" w:sz="4" w:space="0"/>
              <w:bottom w:val="single" w:color="auto" w:sz="4" w:space="0"/>
              <w:right w:val="single" w:color="auto" w:sz="4" w:space="0"/>
            </w:tcBorders>
            <w:noWrap/>
            <w:vAlign w:val="center"/>
          </w:tcPr>
          <w:p w14:paraId="4CCF83DB">
            <w:pPr>
              <w:spacing w:line="440" w:lineRule="exact"/>
              <w:jc w:val="center"/>
              <w:rPr>
                <w:rFonts w:ascii="宋体" w:hAnsi="宋体" w:eastAsia="宋体" w:cs="宋体"/>
                <w:szCs w:val="21"/>
                <w:lang w:val="zh-CN"/>
              </w:rPr>
            </w:pPr>
            <w:r>
              <w:rPr>
                <w:rFonts w:hint="eastAsia" w:ascii="宋体" w:hAnsi="宋体" w:eastAsia="宋体" w:cs="宋体"/>
                <w:szCs w:val="21"/>
                <w:lang w:val="zh-CN"/>
              </w:rPr>
              <w:t>单价</w:t>
            </w:r>
          </w:p>
        </w:tc>
        <w:tc>
          <w:tcPr>
            <w:tcW w:w="1122" w:type="dxa"/>
            <w:tcBorders>
              <w:top w:val="single" w:color="auto" w:sz="4" w:space="0"/>
              <w:left w:val="single" w:color="auto" w:sz="4" w:space="0"/>
              <w:bottom w:val="single" w:color="auto" w:sz="4" w:space="0"/>
              <w:right w:val="single" w:color="auto" w:sz="4" w:space="0"/>
            </w:tcBorders>
            <w:noWrap/>
            <w:vAlign w:val="center"/>
          </w:tcPr>
          <w:p w14:paraId="6512539B">
            <w:pPr>
              <w:spacing w:line="440" w:lineRule="exact"/>
              <w:jc w:val="center"/>
              <w:rPr>
                <w:rFonts w:ascii="宋体" w:hAnsi="宋体" w:eastAsia="宋体" w:cs="宋体"/>
                <w:szCs w:val="21"/>
                <w:lang w:val="zh-CN"/>
              </w:rPr>
            </w:pPr>
            <w:r>
              <w:rPr>
                <w:rFonts w:hint="eastAsia" w:ascii="宋体" w:hAnsi="宋体" w:eastAsia="宋体" w:cs="宋体"/>
                <w:szCs w:val="21"/>
                <w:lang w:val="zh-CN"/>
              </w:rPr>
              <w:t>总价</w:t>
            </w:r>
          </w:p>
        </w:tc>
        <w:tc>
          <w:tcPr>
            <w:tcW w:w="833" w:type="dxa"/>
            <w:tcBorders>
              <w:top w:val="single" w:color="auto" w:sz="4" w:space="0"/>
              <w:left w:val="single" w:color="auto" w:sz="4" w:space="0"/>
              <w:bottom w:val="single" w:color="auto" w:sz="4" w:space="0"/>
              <w:right w:val="single" w:color="auto" w:sz="4" w:space="0"/>
            </w:tcBorders>
            <w:noWrap/>
            <w:vAlign w:val="center"/>
          </w:tcPr>
          <w:p w14:paraId="0946BFD6">
            <w:pPr>
              <w:spacing w:line="440" w:lineRule="exact"/>
              <w:jc w:val="center"/>
              <w:rPr>
                <w:rFonts w:ascii="宋体" w:hAnsi="宋体" w:eastAsia="宋体" w:cs="宋体"/>
                <w:szCs w:val="21"/>
                <w:lang w:val="zh-CN"/>
              </w:rPr>
            </w:pPr>
            <w:r>
              <w:rPr>
                <w:rFonts w:hint="eastAsia" w:ascii="宋体" w:hAnsi="宋体" w:eastAsia="宋体" w:cs="宋体"/>
                <w:szCs w:val="21"/>
                <w:lang w:val="zh-CN"/>
              </w:rPr>
              <w:t>备注</w:t>
            </w:r>
          </w:p>
        </w:tc>
      </w:tr>
      <w:tr w14:paraId="0C0D6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645" w:type="dxa"/>
            <w:tcBorders>
              <w:top w:val="single" w:color="auto" w:sz="4" w:space="0"/>
              <w:left w:val="single" w:color="auto" w:sz="4" w:space="0"/>
              <w:bottom w:val="single" w:color="auto" w:sz="4" w:space="0"/>
              <w:right w:val="single" w:color="auto" w:sz="4" w:space="0"/>
            </w:tcBorders>
            <w:noWrap/>
            <w:vAlign w:val="center"/>
          </w:tcPr>
          <w:p w14:paraId="4EF85446">
            <w:pPr>
              <w:spacing w:line="440" w:lineRule="exact"/>
              <w:jc w:val="center"/>
              <w:rPr>
                <w:rFonts w:ascii="宋体" w:hAnsi="宋体" w:eastAsia="宋体" w:cs="宋体"/>
                <w:szCs w:val="21"/>
                <w:lang w:val="zh-CN"/>
              </w:rPr>
            </w:pPr>
            <w:r>
              <w:rPr>
                <w:rFonts w:hint="eastAsia" w:ascii="宋体" w:hAnsi="宋体" w:eastAsia="宋体" w:cs="宋体"/>
                <w:szCs w:val="21"/>
                <w:lang w:val="zh-CN"/>
              </w:rPr>
              <w:t>1</w:t>
            </w:r>
          </w:p>
        </w:tc>
        <w:tc>
          <w:tcPr>
            <w:tcW w:w="1724" w:type="dxa"/>
            <w:tcBorders>
              <w:top w:val="single" w:color="auto" w:sz="4" w:space="0"/>
              <w:left w:val="single" w:color="auto" w:sz="4" w:space="0"/>
              <w:bottom w:val="single" w:color="auto" w:sz="4" w:space="0"/>
              <w:right w:val="single" w:color="auto" w:sz="4" w:space="0"/>
            </w:tcBorders>
            <w:noWrap/>
            <w:vAlign w:val="center"/>
          </w:tcPr>
          <w:p w14:paraId="3C86AC45">
            <w:pPr>
              <w:spacing w:line="440" w:lineRule="exact"/>
              <w:jc w:val="center"/>
              <w:rPr>
                <w:rFonts w:ascii="宋体" w:hAnsi="宋体" w:eastAsia="宋体" w:cs="宋体"/>
                <w:szCs w:val="21"/>
                <w:lang w:val="zh-CN"/>
              </w:rPr>
            </w:pPr>
            <w:r>
              <w:rPr>
                <w:rFonts w:hint="eastAsia" w:ascii="宋体" w:hAnsi="宋体" w:eastAsia="宋体" w:cs="宋体"/>
                <w:szCs w:val="21"/>
                <w:lang w:val="zh-CN"/>
              </w:rPr>
              <w:t>源城区区级救灾物资补库采购项目</w:t>
            </w:r>
          </w:p>
        </w:tc>
        <w:tc>
          <w:tcPr>
            <w:tcW w:w="1822" w:type="dxa"/>
            <w:tcBorders>
              <w:top w:val="single" w:color="auto" w:sz="4" w:space="0"/>
              <w:left w:val="single" w:color="auto" w:sz="4" w:space="0"/>
              <w:bottom w:val="single" w:color="auto" w:sz="4" w:space="0"/>
              <w:right w:val="single" w:color="auto" w:sz="4" w:space="0"/>
            </w:tcBorders>
            <w:noWrap/>
            <w:vAlign w:val="center"/>
          </w:tcPr>
          <w:p w14:paraId="58E7C0C3">
            <w:pPr>
              <w:spacing w:line="440" w:lineRule="exact"/>
              <w:jc w:val="center"/>
              <w:rPr>
                <w:rFonts w:ascii="宋体" w:hAnsi="宋体" w:eastAsia="宋体" w:cs="宋体"/>
                <w:szCs w:val="21"/>
                <w:lang w:val="zh-CN"/>
              </w:rPr>
            </w:pPr>
            <w:r>
              <w:rPr>
                <w:rFonts w:hint="eastAsia" w:ascii="宋体" w:hAnsi="宋体" w:eastAsia="宋体" w:cs="宋体"/>
                <w:szCs w:val="21"/>
              </w:rPr>
              <w:t>详见本合同</w:t>
            </w:r>
            <w:r>
              <w:rPr>
                <w:rFonts w:hint="eastAsia" w:ascii="宋体" w:hAnsi="宋体" w:eastAsia="宋体" w:cs="宋体"/>
                <w:szCs w:val="21"/>
                <w:lang w:val="zh-CN"/>
              </w:rPr>
              <w:t>第</w:t>
            </w:r>
            <w:r>
              <w:rPr>
                <w:rFonts w:hint="eastAsia" w:ascii="宋体" w:hAnsi="宋体" w:eastAsia="宋体" w:cs="宋体"/>
                <w:szCs w:val="21"/>
              </w:rPr>
              <w:t>三</w:t>
            </w:r>
            <w:r>
              <w:rPr>
                <w:rFonts w:hint="eastAsia" w:ascii="宋体" w:hAnsi="宋体" w:eastAsia="宋体" w:cs="宋体"/>
                <w:szCs w:val="21"/>
                <w:lang w:val="zh-CN"/>
              </w:rPr>
              <w:t>条、项目主要内容及要求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6C73D1DE">
            <w:pPr>
              <w:spacing w:line="440" w:lineRule="exact"/>
              <w:jc w:val="center"/>
              <w:rPr>
                <w:rFonts w:ascii="宋体" w:hAnsi="宋体" w:eastAsia="宋体" w:cs="宋体"/>
                <w:szCs w:val="21"/>
              </w:rPr>
            </w:pPr>
            <w:r>
              <w:rPr>
                <w:rFonts w:hint="eastAsia" w:ascii="宋体" w:hAnsi="宋体" w:eastAsia="宋体" w:cs="宋体"/>
                <w:szCs w:val="21"/>
              </w:rPr>
              <w:t>1</w:t>
            </w:r>
          </w:p>
        </w:tc>
        <w:tc>
          <w:tcPr>
            <w:tcW w:w="1287" w:type="dxa"/>
            <w:tcBorders>
              <w:top w:val="single" w:color="auto" w:sz="4" w:space="0"/>
              <w:left w:val="single" w:color="auto" w:sz="4" w:space="0"/>
              <w:bottom w:val="single" w:color="auto" w:sz="4" w:space="0"/>
              <w:right w:val="single" w:color="auto" w:sz="4" w:space="0"/>
            </w:tcBorders>
            <w:noWrap/>
            <w:vAlign w:val="center"/>
          </w:tcPr>
          <w:p w14:paraId="210ED262">
            <w:pPr>
              <w:spacing w:line="440" w:lineRule="exact"/>
              <w:jc w:val="center"/>
              <w:rPr>
                <w:rFonts w:ascii="宋体" w:hAnsi="宋体" w:eastAsia="宋体" w:cs="宋体"/>
                <w:szCs w:val="21"/>
                <w:lang w:val="zh-CN"/>
              </w:rPr>
            </w:pPr>
          </w:p>
        </w:tc>
        <w:tc>
          <w:tcPr>
            <w:tcW w:w="1122" w:type="dxa"/>
            <w:tcBorders>
              <w:top w:val="single" w:color="auto" w:sz="4" w:space="0"/>
              <w:left w:val="single" w:color="auto" w:sz="4" w:space="0"/>
              <w:bottom w:val="single" w:color="auto" w:sz="4" w:space="0"/>
              <w:right w:val="single" w:color="auto" w:sz="4" w:space="0"/>
            </w:tcBorders>
            <w:noWrap/>
            <w:vAlign w:val="center"/>
          </w:tcPr>
          <w:p w14:paraId="11891576">
            <w:pPr>
              <w:spacing w:line="440" w:lineRule="exact"/>
              <w:jc w:val="center"/>
              <w:rPr>
                <w:rFonts w:ascii="宋体" w:hAnsi="宋体" w:eastAsia="宋体" w:cs="宋体"/>
                <w:szCs w:val="21"/>
                <w:lang w:val="zh-CN"/>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192869EB">
            <w:pPr>
              <w:spacing w:line="440" w:lineRule="exact"/>
              <w:jc w:val="center"/>
              <w:rPr>
                <w:rFonts w:ascii="宋体" w:hAnsi="宋体" w:eastAsia="宋体" w:cs="宋体"/>
                <w:szCs w:val="21"/>
                <w:lang w:val="zh-CN"/>
              </w:rPr>
            </w:pPr>
          </w:p>
        </w:tc>
      </w:tr>
      <w:tr w14:paraId="7D86B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2369" w:type="dxa"/>
            <w:gridSpan w:val="2"/>
            <w:tcBorders>
              <w:top w:val="single" w:color="auto" w:sz="4" w:space="0"/>
              <w:left w:val="single" w:color="auto" w:sz="4" w:space="0"/>
              <w:bottom w:val="single" w:color="auto" w:sz="4" w:space="0"/>
              <w:right w:val="single" w:color="auto" w:sz="4" w:space="0"/>
            </w:tcBorders>
            <w:noWrap/>
            <w:vAlign w:val="center"/>
          </w:tcPr>
          <w:p w14:paraId="40925867">
            <w:pPr>
              <w:spacing w:line="440" w:lineRule="exact"/>
              <w:jc w:val="center"/>
              <w:rPr>
                <w:rFonts w:ascii="宋体" w:hAnsi="宋体" w:eastAsia="宋体" w:cs="宋体"/>
                <w:szCs w:val="21"/>
                <w:lang w:val="zh-CN"/>
              </w:rPr>
            </w:pPr>
            <w:r>
              <w:rPr>
                <w:rFonts w:hint="eastAsia" w:ascii="宋体" w:hAnsi="宋体" w:eastAsia="宋体" w:cs="宋体"/>
                <w:szCs w:val="21"/>
                <w:lang w:val="zh-CN"/>
              </w:rPr>
              <w:t>合计</w:t>
            </w:r>
          </w:p>
        </w:tc>
        <w:tc>
          <w:tcPr>
            <w:tcW w:w="6048" w:type="dxa"/>
            <w:gridSpan w:val="5"/>
            <w:tcBorders>
              <w:top w:val="single" w:color="auto" w:sz="4" w:space="0"/>
              <w:left w:val="single" w:color="auto" w:sz="4" w:space="0"/>
              <w:bottom w:val="single" w:color="auto" w:sz="4" w:space="0"/>
              <w:right w:val="single" w:color="auto" w:sz="4" w:space="0"/>
            </w:tcBorders>
            <w:noWrap/>
            <w:vAlign w:val="center"/>
          </w:tcPr>
          <w:p w14:paraId="4A009A9C">
            <w:pPr>
              <w:spacing w:line="440" w:lineRule="exact"/>
              <w:rPr>
                <w:rFonts w:ascii="宋体" w:hAnsi="宋体" w:eastAsia="宋体" w:cs="宋体"/>
                <w:szCs w:val="21"/>
                <w:lang w:val="zh-CN"/>
              </w:rPr>
            </w:pPr>
            <w:r>
              <w:rPr>
                <w:rFonts w:hint="eastAsia" w:ascii="宋体" w:hAnsi="宋体" w:eastAsia="宋体" w:cs="宋体"/>
                <w:szCs w:val="21"/>
                <w:lang w:val="zh-CN"/>
              </w:rPr>
              <w:t>大写：</w:t>
            </w:r>
            <w:r>
              <w:rPr>
                <w:rFonts w:hint="eastAsia" w:ascii="宋体" w:hAnsi="宋体" w:eastAsia="宋体" w:cs="宋体"/>
                <w:kern w:val="0"/>
                <w:szCs w:val="21"/>
              </w:rPr>
              <w:t>元整</w:t>
            </w:r>
            <w:r>
              <w:rPr>
                <w:rFonts w:hint="eastAsia" w:ascii="宋体" w:hAnsi="宋体" w:eastAsia="宋体" w:cs="宋体"/>
                <w:szCs w:val="21"/>
                <w:lang w:val="zh-CN"/>
              </w:rPr>
              <w:t xml:space="preserve">     小写：￥</w:t>
            </w:r>
          </w:p>
        </w:tc>
      </w:tr>
    </w:tbl>
    <w:p w14:paraId="6C389EDE">
      <w:pPr>
        <w:spacing w:line="440" w:lineRule="exact"/>
        <w:rPr>
          <w:rFonts w:ascii="宋体" w:hAnsi="宋体" w:eastAsia="宋体" w:cs="宋体"/>
          <w:szCs w:val="21"/>
        </w:rPr>
      </w:pPr>
      <w:r>
        <w:rPr>
          <w:rFonts w:hint="eastAsia" w:ascii="宋体" w:hAnsi="宋体" w:eastAsia="宋体" w:cs="宋体"/>
          <w:szCs w:val="21"/>
        </w:rPr>
        <w:t>注：服务名称及相关内容必须与磋商响应文件内容一致。</w:t>
      </w:r>
    </w:p>
    <w:p w14:paraId="1409C1DC">
      <w:pPr>
        <w:spacing w:line="440" w:lineRule="exact"/>
        <w:rPr>
          <w:rFonts w:ascii="宋体" w:hAnsi="宋体" w:eastAsia="宋体" w:cs="宋体"/>
          <w:b/>
          <w:szCs w:val="21"/>
        </w:rPr>
      </w:pPr>
    </w:p>
    <w:p w14:paraId="0F63C6E3">
      <w:pPr>
        <w:spacing w:line="440" w:lineRule="exact"/>
        <w:rPr>
          <w:rFonts w:ascii="宋体" w:hAnsi="宋体" w:eastAsia="宋体" w:cs="宋体"/>
          <w:b/>
          <w:szCs w:val="21"/>
        </w:rPr>
      </w:pPr>
      <w:r>
        <w:rPr>
          <w:rFonts w:hint="eastAsia" w:ascii="宋体" w:hAnsi="宋体" w:eastAsia="宋体" w:cs="宋体"/>
          <w:b/>
          <w:szCs w:val="21"/>
        </w:rPr>
        <w:t>第二条、合同总金额</w:t>
      </w:r>
    </w:p>
    <w:p w14:paraId="236BEE8C">
      <w:pPr>
        <w:pStyle w:val="11"/>
        <w:spacing w:line="440" w:lineRule="exact"/>
        <w:ind w:firstLine="420" w:firstLineChars="200"/>
        <w:rPr>
          <w:rFonts w:hAnsi="宋体" w:cs="宋体"/>
          <w:szCs w:val="21"/>
        </w:rPr>
      </w:pPr>
      <w:r>
        <w:rPr>
          <w:rFonts w:hint="eastAsia" w:hAnsi="宋体" w:cs="宋体"/>
          <w:szCs w:val="21"/>
        </w:rPr>
        <w:t>合同总金额：（大写）：元整（￥元）。</w:t>
      </w:r>
    </w:p>
    <w:p w14:paraId="31388D03">
      <w:pPr>
        <w:pStyle w:val="20"/>
        <w:spacing w:line="360" w:lineRule="auto"/>
        <w:rPr>
          <w:rFonts w:ascii="宋体" w:eastAsia="宋体" w:cs="宋体"/>
          <w:szCs w:val="21"/>
        </w:rPr>
      </w:pPr>
      <w:r>
        <w:rPr>
          <w:rFonts w:hint="eastAsia" w:ascii="宋体" w:eastAsia="宋体" w:cs="宋体"/>
          <w:szCs w:val="21"/>
        </w:rPr>
        <w:t>合同总金额包括。</w:t>
      </w:r>
    </w:p>
    <w:p w14:paraId="5DC0E47C">
      <w:pPr>
        <w:spacing w:line="440" w:lineRule="exact"/>
        <w:rPr>
          <w:rFonts w:ascii="宋体" w:hAnsi="宋体" w:eastAsia="宋体" w:cs="宋体"/>
          <w:b/>
          <w:szCs w:val="21"/>
        </w:rPr>
      </w:pPr>
      <w:r>
        <w:rPr>
          <w:rFonts w:hint="eastAsia" w:ascii="宋体" w:hAnsi="宋体" w:eastAsia="宋体" w:cs="宋体"/>
          <w:b/>
          <w:szCs w:val="21"/>
        </w:rPr>
        <w:t>第三条、项目主要内容及要求</w:t>
      </w:r>
    </w:p>
    <w:p w14:paraId="2538F19F">
      <w:pPr>
        <w:rPr>
          <w:szCs w:val="21"/>
        </w:rPr>
      </w:pPr>
    </w:p>
    <w:p w14:paraId="766FA48A">
      <w:pPr>
        <w:spacing w:line="440" w:lineRule="exact"/>
        <w:rPr>
          <w:rFonts w:hint="eastAsia" w:ascii="宋体" w:hAnsi="宋体" w:eastAsia="宋体" w:cs="宋体"/>
          <w:b/>
          <w:szCs w:val="21"/>
          <w:lang w:eastAsia="zh-CN"/>
        </w:rPr>
      </w:pPr>
      <w:r>
        <w:rPr>
          <w:rFonts w:hint="eastAsia" w:ascii="宋体" w:hAnsi="宋体" w:eastAsia="宋体" w:cs="宋体"/>
          <w:b/>
          <w:szCs w:val="21"/>
        </w:rPr>
        <w:t>第四条、</w:t>
      </w:r>
      <w:r>
        <w:rPr>
          <w:rFonts w:hint="eastAsia" w:ascii="宋体" w:hAnsi="宋体" w:eastAsia="宋体" w:cs="宋体"/>
          <w:b/>
          <w:szCs w:val="21"/>
          <w:lang w:val="en-US" w:eastAsia="zh-CN"/>
        </w:rPr>
        <w:t>交货时间</w:t>
      </w:r>
      <w:r>
        <w:rPr>
          <w:rFonts w:hint="eastAsia" w:ascii="宋体" w:hAnsi="宋体" w:eastAsia="宋体" w:cs="宋体"/>
          <w:b/>
          <w:szCs w:val="21"/>
        </w:rPr>
        <w:t>和</w:t>
      </w:r>
      <w:r>
        <w:rPr>
          <w:rFonts w:hint="eastAsia" w:ascii="宋体" w:hAnsi="宋体" w:eastAsia="宋体" w:cs="宋体"/>
          <w:b/>
          <w:szCs w:val="21"/>
          <w:lang w:eastAsia="zh-CN"/>
        </w:rPr>
        <w:t>交货地点</w:t>
      </w:r>
    </w:p>
    <w:p w14:paraId="5573D52C">
      <w:pPr>
        <w:pStyle w:val="11"/>
        <w:spacing w:line="44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1.交货时间：自签订合同之日起23天内完成供货</w:t>
      </w:r>
      <w:r>
        <w:rPr>
          <w:rFonts w:hint="eastAsia" w:ascii="宋体" w:hAnsi="宋体" w:eastAsia="宋体" w:cs="宋体"/>
          <w:szCs w:val="21"/>
          <w:lang w:eastAsia="zh-CN"/>
        </w:rPr>
        <w:t>。</w:t>
      </w:r>
    </w:p>
    <w:p w14:paraId="17C33A29">
      <w:pPr>
        <w:pStyle w:val="11"/>
        <w:spacing w:line="44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2.交货地点：</w:t>
      </w:r>
      <w:r>
        <w:rPr>
          <w:rFonts w:hint="eastAsia" w:ascii="宋体" w:hAnsi="宋体" w:eastAsia="宋体" w:cs="宋体"/>
          <w:szCs w:val="21"/>
        </w:rPr>
        <w:t>甲方</w:t>
      </w:r>
      <w:r>
        <w:rPr>
          <w:rFonts w:hint="eastAsia" w:ascii="宋体" w:hAnsi="宋体" w:eastAsia="宋体" w:cs="宋体"/>
          <w:szCs w:val="21"/>
          <w:lang w:val="en-US" w:eastAsia="zh-CN"/>
        </w:rPr>
        <w:t>指定地点。</w:t>
      </w:r>
    </w:p>
    <w:p w14:paraId="2F121486">
      <w:pPr>
        <w:numPr>
          <w:ilvl w:val="0"/>
          <w:numId w:val="3"/>
        </w:numPr>
        <w:spacing w:line="480" w:lineRule="exact"/>
        <w:rPr>
          <w:rFonts w:ascii="宋体" w:hAnsi="宋体" w:eastAsia="宋体" w:cs="宋体"/>
          <w:b/>
          <w:szCs w:val="21"/>
        </w:rPr>
      </w:pPr>
      <w:r>
        <w:rPr>
          <w:rFonts w:hint="eastAsia" w:ascii="宋体" w:hAnsi="宋体" w:eastAsia="宋体" w:cs="宋体"/>
          <w:b/>
          <w:szCs w:val="21"/>
        </w:rPr>
        <w:t>付款方式：</w:t>
      </w:r>
    </w:p>
    <w:p w14:paraId="6243FA6D">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1.项目交货并验收完成后30个自然日内一次性付款，并以合同款汇入乙方指定的银行账户为准。</w:t>
      </w:r>
    </w:p>
    <w:p w14:paraId="685FAE75">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2.付款项时，乙方应提前向</w:t>
      </w:r>
      <w:r>
        <w:rPr>
          <w:rFonts w:hint="eastAsia" w:ascii="宋体" w:hAnsi="宋体" w:eastAsia="宋体" w:cs="宋体"/>
          <w:szCs w:val="21"/>
        </w:rPr>
        <w:t>甲方</w:t>
      </w:r>
      <w:r>
        <w:rPr>
          <w:rFonts w:hint="eastAsia" w:ascii="宋体" w:hAnsi="宋体" w:eastAsia="宋体" w:cs="宋体"/>
          <w:bCs/>
          <w:szCs w:val="21"/>
          <w:lang w:val="en-US" w:eastAsia="zh-CN"/>
        </w:rPr>
        <w:t>提供相应金额的正式发票。因</w:t>
      </w:r>
      <w:r>
        <w:rPr>
          <w:rFonts w:hint="eastAsia" w:ascii="宋体" w:hAnsi="宋体" w:eastAsia="宋体" w:cs="宋体"/>
          <w:szCs w:val="21"/>
        </w:rPr>
        <w:t>甲方</w:t>
      </w:r>
      <w:r>
        <w:rPr>
          <w:rFonts w:hint="eastAsia" w:ascii="宋体" w:hAnsi="宋体" w:eastAsia="宋体" w:cs="宋体"/>
          <w:bCs/>
          <w:szCs w:val="21"/>
          <w:lang w:val="en-US" w:eastAsia="zh-CN"/>
        </w:rPr>
        <w:t>使用的是财政资金，</w:t>
      </w:r>
      <w:r>
        <w:rPr>
          <w:rFonts w:hint="eastAsia" w:ascii="宋体" w:hAnsi="宋体" w:eastAsia="宋体" w:cs="宋体"/>
          <w:szCs w:val="21"/>
        </w:rPr>
        <w:t>甲方</w:t>
      </w:r>
      <w:r>
        <w:rPr>
          <w:rFonts w:hint="eastAsia" w:ascii="宋体" w:hAnsi="宋体" w:eastAsia="宋体" w:cs="宋体"/>
          <w:bCs/>
          <w:szCs w:val="21"/>
          <w:lang w:val="en-US" w:eastAsia="zh-CN"/>
        </w:rPr>
        <w:t>在前款规定的付款时间为向政府采购支付部门提出办理财政支付申请手续的时间（不含政府财政支付部门审核的时间），在规定时间内提出支付申请手续后即视为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szCs w:val="21"/>
        </w:rPr>
        <w:t>甲方</w:t>
      </w:r>
      <w:r>
        <w:rPr>
          <w:rFonts w:hint="eastAsia" w:ascii="宋体" w:hAnsi="宋体" w:eastAsia="宋体" w:cs="宋体"/>
          <w:bCs/>
          <w:szCs w:val="21"/>
          <w:lang w:val="en-US" w:eastAsia="zh-CN"/>
        </w:rPr>
        <w:t>已经按期支付。</w:t>
      </w:r>
    </w:p>
    <w:p w14:paraId="498A9D21">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3.乙方凭以下有效文件与</w:t>
      </w:r>
      <w:r>
        <w:rPr>
          <w:rFonts w:hint="eastAsia" w:ascii="宋体" w:hAnsi="宋体" w:eastAsia="宋体" w:cs="宋体"/>
          <w:szCs w:val="21"/>
        </w:rPr>
        <w:t>甲方</w:t>
      </w:r>
      <w:r>
        <w:rPr>
          <w:rFonts w:hint="eastAsia" w:ascii="宋体" w:hAnsi="宋体" w:eastAsia="宋体" w:cs="宋体"/>
          <w:bCs/>
          <w:szCs w:val="21"/>
          <w:lang w:val="en-US" w:eastAsia="zh-CN"/>
        </w:rPr>
        <w:t>结算：</w:t>
      </w:r>
    </w:p>
    <w:p w14:paraId="09B6A1B3">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①合同；</w:t>
      </w:r>
    </w:p>
    <w:p w14:paraId="76773B9B">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②乙方开具的正式发票；</w:t>
      </w:r>
    </w:p>
    <w:p w14:paraId="49E3C5C4">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③成交通知书；</w:t>
      </w:r>
    </w:p>
    <w:p w14:paraId="1903B959">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④项目验收单。</w:t>
      </w:r>
    </w:p>
    <w:p w14:paraId="28203A42">
      <w:pPr>
        <w:spacing w:line="48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4.乙方先开发票仅为配合</w:t>
      </w:r>
      <w:r>
        <w:rPr>
          <w:rFonts w:hint="eastAsia" w:ascii="宋体" w:hAnsi="宋体" w:eastAsia="宋体" w:cs="宋体"/>
          <w:szCs w:val="21"/>
        </w:rPr>
        <w:t>甲方</w:t>
      </w:r>
      <w:r>
        <w:rPr>
          <w:rFonts w:hint="eastAsia" w:ascii="宋体" w:hAnsi="宋体" w:eastAsia="宋体" w:cs="宋体"/>
          <w:bCs/>
          <w:szCs w:val="21"/>
          <w:lang w:val="en-US" w:eastAsia="zh-CN"/>
        </w:rPr>
        <w:t>请款付款之用，不视为乙方已收款的凭证，不代表乙方已收到该款项，具体收款均已对公账户的银行转账凭单为准。</w:t>
      </w:r>
    </w:p>
    <w:p w14:paraId="53A29C8F">
      <w:pPr>
        <w:spacing w:line="480" w:lineRule="exact"/>
        <w:ind w:firstLine="420" w:firstLineChars="200"/>
        <w:rPr>
          <w:rFonts w:ascii="宋体" w:hAnsi="宋体" w:eastAsia="宋体" w:cs="宋体"/>
          <w:b/>
          <w:bCs/>
          <w:szCs w:val="21"/>
        </w:rPr>
      </w:pPr>
      <w:r>
        <w:rPr>
          <w:rFonts w:hint="eastAsia" w:ascii="宋体" w:hAnsi="宋体" w:eastAsia="宋体" w:cs="宋体"/>
          <w:bCs/>
          <w:szCs w:val="21"/>
          <w:lang w:val="en-US" w:eastAsia="zh-CN"/>
        </w:rPr>
        <w:t>5.</w:t>
      </w:r>
      <w:r>
        <w:rPr>
          <w:rFonts w:hint="eastAsia" w:ascii="宋体" w:hAnsi="宋体" w:eastAsia="宋体" w:cs="宋体"/>
          <w:szCs w:val="21"/>
        </w:rPr>
        <w:t>甲方</w:t>
      </w:r>
      <w:r>
        <w:rPr>
          <w:rFonts w:hint="eastAsia" w:ascii="宋体" w:hAnsi="宋体" w:eastAsia="宋体" w:cs="宋体"/>
          <w:bCs/>
          <w:szCs w:val="21"/>
          <w:lang w:val="en-US" w:eastAsia="zh-CN"/>
        </w:rPr>
        <w:t>有义务协助乙方向财政进行款项支付进度的催促，直到付款完成</w:t>
      </w:r>
      <w:r>
        <w:rPr>
          <w:rFonts w:hint="eastAsia" w:ascii="宋体" w:hAnsi="宋体" w:eastAsia="宋体" w:cs="宋体"/>
          <w:bCs/>
          <w:szCs w:val="21"/>
        </w:rPr>
        <w:t>。</w:t>
      </w:r>
    </w:p>
    <w:p w14:paraId="29FB771E">
      <w:pPr>
        <w:tabs>
          <w:tab w:val="left" w:pos="315"/>
        </w:tabs>
        <w:spacing w:line="360" w:lineRule="auto"/>
        <w:rPr>
          <w:rFonts w:ascii="宋体" w:hAnsi="宋体" w:eastAsia="宋体" w:cs="宋体"/>
          <w:szCs w:val="21"/>
        </w:rPr>
      </w:pPr>
      <w:r>
        <w:rPr>
          <w:rFonts w:hint="eastAsia" w:ascii="宋体" w:hAnsi="宋体" w:eastAsia="宋体" w:cs="宋体"/>
          <w:b/>
          <w:bCs/>
          <w:szCs w:val="21"/>
        </w:rPr>
        <w:t>第六条、质量要求：</w:t>
      </w:r>
      <w:r>
        <w:rPr>
          <w:rFonts w:hint="eastAsia" w:ascii="宋体" w:hAnsi="宋体" w:eastAsia="宋体" w:cs="宋体"/>
          <w:szCs w:val="21"/>
        </w:rPr>
        <w:t>符合国家相关法律法规及现行标准等。</w:t>
      </w:r>
    </w:p>
    <w:p w14:paraId="04FC7F06">
      <w:pPr>
        <w:spacing w:line="360" w:lineRule="auto"/>
        <w:rPr>
          <w:rFonts w:ascii="宋体" w:hAnsi="宋体" w:eastAsia="宋体" w:cs="宋体"/>
          <w:b/>
          <w:bCs/>
          <w:szCs w:val="21"/>
        </w:rPr>
      </w:pPr>
    </w:p>
    <w:p w14:paraId="357FD778">
      <w:pPr>
        <w:spacing w:line="360" w:lineRule="auto"/>
        <w:rPr>
          <w:rFonts w:ascii="宋体" w:hAnsi="宋体" w:eastAsia="宋体" w:cs="宋体"/>
          <w:b/>
          <w:bCs/>
          <w:szCs w:val="21"/>
        </w:rPr>
      </w:pPr>
      <w:r>
        <w:rPr>
          <w:rFonts w:hint="eastAsia" w:ascii="宋体" w:hAnsi="宋体" w:eastAsia="宋体" w:cs="宋体"/>
          <w:b/>
          <w:bCs/>
          <w:szCs w:val="21"/>
        </w:rPr>
        <w:t>第七条、保管及保险</w:t>
      </w:r>
    </w:p>
    <w:p w14:paraId="02ED1809">
      <w:pPr>
        <w:spacing w:line="360" w:lineRule="auto"/>
        <w:rPr>
          <w:rFonts w:ascii="宋体" w:hAnsi="宋体" w:eastAsia="宋体" w:cs="宋体"/>
          <w:szCs w:val="21"/>
        </w:rPr>
      </w:pPr>
      <w:r>
        <w:rPr>
          <w:rFonts w:hint="eastAsia" w:ascii="宋体" w:hAnsi="宋体" w:eastAsia="宋体" w:cs="宋体"/>
          <w:szCs w:val="21"/>
        </w:rPr>
        <w:t>1.投入的设备在现场的保管及保险由乙方负责，直至项目验收完毕；</w:t>
      </w:r>
    </w:p>
    <w:p w14:paraId="6E98F06A">
      <w:pPr>
        <w:spacing w:line="360" w:lineRule="auto"/>
        <w:rPr>
          <w:rFonts w:ascii="宋体" w:hAnsi="宋体" w:eastAsia="宋体" w:cs="宋体"/>
          <w:szCs w:val="21"/>
        </w:rPr>
      </w:pPr>
      <w:r>
        <w:rPr>
          <w:rFonts w:hint="eastAsia" w:ascii="宋体" w:hAnsi="宋体" w:eastAsia="宋体" w:cs="宋体"/>
          <w:szCs w:val="21"/>
        </w:rPr>
        <w:t>2.乙方负责其派出的现场服务人员人身意外保险及安全。</w:t>
      </w:r>
    </w:p>
    <w:p w14:paraId="30CDB30F">
      <w:pPr>
        <w:tabs>
          <w:tab w:val="left" w:pos="900"/>
        </w:tabs>
        <w:spacing w:line="440" w:lineRule="exact"/>
        <w:rPr>
          <w:rFonts w:ascii="宋体" w:hAnsi="宋体" w:eastAsia="宋体" w:cs="宋体"/>
          <w:b/>
          <w:bCs/>
          <w:szCs w:val="21"/>
        </w:rPr>
      </w:pPr>
    </w:p>
    <w:p w14:paraId="371BC770">
      <w:pPr>
        <w:tabs>
          <w:tab w:val="left" w:pos="900"/>
        </w:tabs>
        <w:spacing w:line="440" w:lineRule="exact"/>
        <w:rPr>
          <w:rFonts w:ascii="宋体" w:hAnsi="宋体" w:eastAsia="宋体" w:cs="宋体"/>
          <w:b/>
          <w:bCs/>
          <w:szCs w:val="21"/>
        </w:rPr>
      </w:pPr>
      <w:r>
        <w:rPr>
          <w:rFonts w:hint="eastAsia" w:ascii="宋体" w:hAnsi="宋体" w:eastAsia="宋体" w:cs="宋体"/>
          <w:b/>
          <w:bCs/>
          <w:szCs w:val="21"/>
        </w:rPr>
        <w:t>第八条、项目售后服务要求</w:t>
      </w:r>
    </w:p>
    <w:p w14:paraId="36E2F4F7">
      <w:pPr>
        <w:spacing w:line="360" w:lineRule="auto"/>
        <w:textAlignment w:val="baseline"/>
        <w:rPr>
          <w:rFonts w:ascii="宋体" w:hAnsi="宋体" w:eastAsia="宋体" w:cs="宋体"/>
          <w:b/>
          <w:bCs/>
          <w:szCs w:val="21"/>
        </w:rPr>
      </w:pPr>
    </w:p>
    <w:p w14:paraId="17FC2F98">
      <w:pPr>
        <w:spacing w:line="360" w:lineRule="auto"/>
        <w:textAlignment w:val="baseline"/>
        <w:rPr>
          <w:rFonts w:ascii="宋体" w:hAnsi="宋体" w:eastAsia="宋体" w:cs="宋体"/>
          <w:b/>
          <w:szCs w:val="21"/>
        </w:rPr>
      </w:pPr>
      <w:r>
        <w:rPr>
          <w:rFonts w:hint="eastAsia" w:ascii="宋体" w:hAnsi="宋体" w:eastAsia="宋体" w:cs="宋体"/>
          <w:b/>
          <w:bCs/>
          <w:szCs w:val="21"/>
        </w:rPr>
        <w:t>第九条、</w:t>
      </w:r>
      <w:r>
        <w:rPr>
          <w:rFonts w:hint="eastAsia" w:ascii="宋体" w:hAnsi="宋体" w:eastAsia="宋体" w:cs="宋体"/>
          <w:b/>
          <w:szCs w:val="21"/>
        </w:rPr>
        <w:t>权利和义务</w:t>
      </w:r>
    </w:p>
    <w:p w14:paraId="57FCF3F1">
      <w:pPr>
        <w:spacing w:line="360" w:lineRule="auto"/>
        <w:rPr>
          <w:rFonts w:ascii="宋体" w:hAnsi="宋体" w:eastAsia="宋体" w:cs="宋体"/>
          <w:szCs w:val="21"/>
        </w:rPr>
      </w:pPr>
      <w:r>
        <w:rPr>
          <w:rFonts w:hint="eastAsia" w:ascii="宋体" w:hAnsi="宋体" w:eastAsia="宋体" w:cs="宋体"/>
          <w:szCs w:val="21"/>
        </w:rPr>
        <w:t>（一）甲方的权利和义务</w:t>
      </w:r>
    </w:p>
    <w:p w14:paraId="7A40497E">
      <w:pPr>
        <w:spacing w:line="360" w:lineRule="auto"/>
        <w:ind w:left="-86" w:leftChars="-341" w:hanging="630" w:hangingChars="300"/>
        <w:rPr>
          <w:rFonts w:ascii="宋体" w:hAnsi="宋体" w:eastAsia="宋体" w:cs="宋体"/>
          <w:szCs w:val="21"/>
        </w:rPr>
      </w:pPr>
      <w:r>
        <w:rPr>
          <w:rFonts w:hint="eastAsia" w:ascii="宋体" w:hAnsi="宋体" w:eastAsia="宋体" w:cs="宋体"/>
          <w:szCs w:val="21"/>
        </w:rPr>
        <w:t xml:space="preserve">      1. 甲方按照付款方式要求，按项目完成进度支付服务款。</w:t>
      </w:r>
      <w:r>
        <w:rPr>
          <w:rFonts w:hint="eastAsia" w:ascii="宋体" w:hAnsi="宋体" w:eastAsia="宋体" w:cs="宋体"/>
          <w:szCs w:val="21"/>
        </w:rPr>
        <w:br w:type="textWrapping"/>
      </w:r>
      <w:r>
        <w:rPr>
          <w:rFonts w:hint="eastAsia" w:ascii="宋体" w:hAnsi="宋体" w:eastAsia="宋体" w:cs="宋体"/>
          <w:szCs w:val="21"/>
        </w:rPr>
        <w:t>2. 根据国家、省、市验收的程序要求，在乙方按要求完成项目货物、工程/服务后，尽快申请上级主管部门验收。</w:t>
      </w:r>
    </w:p>
    <w:p w14:paraId="1DCFAE8B">
      <w:pPr>
        <w:spacing w:line="360" w:lineRule="auto"/>
        <w:textAlignment w:val="baseline"/>
        <w:rPr>
          <w:rFonts w:ascii="宋体" w:hAnsi="宋体" w:eastAsia="宋体" w:cs="宋体"/>
          <w:szCs w:val="21"/>
        </w:rPr>
      </w:pPr>
      <w:r>
        <w:rPr>
          <w:rFonts w:hint="eastAsia" w:ascii="宋体" w:hAnsi="宋体" w:eastAsia="宋体" w:cs="宋体"/>
          <w:szCs w:val="21"/>
        </w:rPr>
        <w:t>（二）乙方的权利和义务</w:t>
      </w:r>
    </w:p>
    <w:p w14:paraId="38EF59AD">
      <w:pPr>
        <w:spacing w:line="360" w:lineRule="auto"/>
        <w:textAlignment w:val="baseline"/>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kern w:val="0"/>
          <w:szCs w:val="21"/>
        </w:rPr>
        <w:t xml:space="preserve"> 如期向甲方提交项目</w:t>
      </w:r>
      <w:r>
        <w:rPr>
          <w:rFonts w:hint="eastAsia" w:ascii="宋体" w:hAnsi="宋体" w:eastAsia="宋体" w:cs="宋体"/>
          <w:szCs w:val="21"/>
        </w:rPr>
        <w:t>货物、工程/服务</w:t>
      </w:r>
      <w:r>
        <w:rPr>
          <w:rFonts w:hint="eastAsia" w:ascii="宋体" w:hAnsi="宋体" w:eastAsia="宋体" w:cs="宋体"/>
          <w:kern w:val="0"/>
          <w:szCs w:val="21"/>
        </w:rPr>
        <w:t>。</w:t>
      </w:r>
    </w:p>
    <w:p w14:paraId="10897C53">
      <w:pPr>
        <w:spacing w:line="360" w:lineRule="auto"/>
        <w:ind w:left="315" w:hanging="315" w:hangingChars="150"/>
        <w:textAlignment w:val="baseline"/>
        <w:rPr>
          <w:rFonts w:ascii="宋体" w:hAnsi="宋体" w:eastAsia="宋体" w:cs="宋体"/>
          <w:szCs w:val="21"/>
        </w:rPr>
      </w:pPr>
      <w:r>
        <w:rPr>
          <w:rFonts w:hint="eastAsia" w:ascii="宋体" w:hAnsi="宋体" w:eastAsia="宋体" w:cs="宋体"/>
          <w:szCs w:val="21"/>
        </w:rPr>
        <w:t>2. 乙方提供的货物、工程/服务如侵犯了第三方合法权益而引发的任何纠纷或诉讼，均由乙方负责处理并承担所有相关责任。</w:t>
      </w:r>
    </w:p>
    <w:p w14:paraId="5D4C0E7E">
      <w:pPr>
        <w:tabs>
          <w:tab w:val="left" w:pos="900"/>
        </w:tabs>
        <w:spacing w:line="440" w:lineRule="exact"/>
        <w:ind w:left="315" w:hanging="315" w:hangingChars="150"/>
        <w:rPr>
          <w:rFonts w:ascii="宋体" w:hAnsi="宋体" w:eastAsia="宋体" w:cs="宋体"/>
          <w:b/>
          <w:bCs/>
          <w:szCs w:val="21"/>
        </w:rPr>
      </w:pPr>
      <w:r>
        <w:rPr>
          <w:rFonts w:hint="eastAsia" w:ascii="宋体" w:hAnsi="宋体" w:eastAsia="宋体" w:cs="宋体"/>
          <w:szCs w:val="21"/>
        </w:rPr>
        <w:t>3.</w:t>
      </w:r>
      <w:r>
        <w:rPr>
          <w:rFonts w:hint="eastAsia" w:ascii="宋体" w:hAnsi="宋体" w:eastAsia="宋体" w:cs="宋体"/>
          <w:kern w:val="0"/>
          <w:szCs w:val="21"/>
        </w:rPr>
        <w:t xml:space="preserve"> 对于甲方提供的图纸和技术资料以及属于甲方的原始资料，乙方有保密义务，不得向第三人提供或用于本合同以外的项目，否则甲方有权追究乙方经济及法律责任。</w:t>
      </w:r>
    </w:p>
    <w:p w14:paraId="565C4F55">
      <w:pPr>
        <w:tabs>
          <w:tab w:val="left" w:pos="900"/>
        </w:tabs>
        <w:spacing w:line="440" w:lineRule="exact"/>
        <w:rPr>
          <w:rFonts w:ascii="宋体" w:hAnsi="宋体" w:eastAsia="宋体" w:cs="宋体"/>
          <w:b/>
          <w:szCs w:val="21"/>
        </w:rPr>
      </w:pPr>
    </w:p>
    <w:p w14:paraId="4133B5E0">
      <w:pPr>
        <w:tabs>
          <w:tab w:val="left" w:pos="900"/>
        </w:tabs>
        <w:spacing w:line="440" w:lineRule="exact"/>
        <w:rPr>
          <w:rFonts w:ascii="宋体" w:hAnsi="宋体" w:eastAsia="宋体" w:cs="宋体"/>
          <w:b/>
          <w:szCs w:val="21"/>
        </w:rPr>
      </w:pPr>
      <w:r>
        <w:rPr>
          <w:rFonts w:hint="eastAsia" w:ascii="宋体" w:hAnsi="宋体" w:eastAsia="宋体" w:cs="宋体"/>
          <w:b/>
          <w:szCs w:val="21"/>
        </w:rPr>
        <w:t>第十条、违约责任</w:t>
      </w:r>
    </w:p>
    <w:p w14:paraId="12DFC284">
      <w:pPr>
        <w:spacing w:line="440" w:lineRule="exact"/>
        <w:ind w:left="210" w:hanging="210" w:hangingChars="100"/>
        <w:rPr>
          <w:rFonts w:ascii="宋体" w:hAnsi="宋体" w:eastAsia="宋体" w:cs="宋体"/>
          <w:szCs w:val="21"/>
        </w:rPr>
      </w:pPr>
      <w:r>
        <w:rPr>
          <w:rFonts w:hint="eastAsia" w:ascii="宋体" w:hAnsi="宋体" w:eastAsia="宋体" w:cs="宋体"/>
          <w:szCs w:val="21"/>
        </w:rPr>
        <w:t>1.乙方交付的货物、工程/提供的服务不符合磋商文件、磋商响应文件或本合同规定的，甲方有权拒收，并且乙方须向甲方支付本合同总价5%的违约金。</w:t>
      </w:r>
    </w:p>
    <w:p w14:paraId="476EEC36">
      <w:pPr>
        <w:spacing w:line="440" w:lineRule="exact"/>
        <w:ind w:left="210" w:hanging="210" w:hangingChars="100"/>
        <w:rPr>
          <w:rFonts w:ascii="宋体" w:hAnsi="宋体" w:eastAsia="宋体" w:cs="宋体"/>
          <w:szCs w:val="21"/>
        </w:rPr>
      </w:pPr>
      <w:r>
        <w:rPr>
          <w:rFonts w:hint="eastAsia" w:ascii="宋体" w:hAnsi="宋体" w:eastAsia="宋体" w:cs="宋体"/>
          <w:szCs w:val="21"/>
        </w:rPr>
        <w:t>2.甲方无正当理由拒收货物/接受服务，到期拒付货物/服务款项的，甲方向乙方偿付本合同总价的5%的违约金。</w:t>
      </w:r>
    </w:p>
    <w:p w14:paraId="54E7EEA3">
      <w:pPr>
        <w:spacing w:line="440" w:lineRule="exact"/>
        <w:rPr>
          <w:rFonts w:ascii="宋体" w:hAnsi="宋体" w:eastAsia="宋体" w:cs="宋体"/>
          <w:bCs/>
          <w:szCs w:val="21"/>
        </w:rPr>
      </w:pPr>
      <w:r>
        <w:rPr>
          <w:rFonts w:hint="eastAsia" w:ascii="宋体" w:hAnsi="宋体" w:eastAsia="宋体" w:cs="宋体"/>
          <w:szCs w:val="21"/>
        </w:rPr>
        <w:t>3.其它违约责任按《中华人民共和国民法典》第三编合同的规定处理</w:t>
      </w:r>
      <w:r>
        <w:rPr>
          <w:rFonts w:hint="eastAsia" w:ascii="宋体" w:hAnsi="宋体" w:eastAsia="宋体" w:cs="宋体"/>
          <w:bCs/>
          <w:szCs w:val="21"/>
        </w:rPr>
        <w:t>。</w:t>
      </w:r>
    </w:p>
    <w:p w14:paraId="31CAB839">
      <w:pPr>
        <w:spacing w:line="440" w:lineRule="exact"/>
        <w:rPr>
          <w:rFonts w:ascii="宋体" w:hAnsi="宋体" w:eastAsia="宋体" w:cs="宋体"/>
          <w:b/>
          <w:szCs w:val="21"/>
        </w:rPr>
      </w:pPr>
    </w:p>
    <w:p w14:paraId="207DE834">
      <w:pPr>
        <w:spacing w:line="440" w:lineRule="exact"/>
        <w:rPr>
          <w:rFonts w:ascii="宋体" w:hAnsi="宋体" w:eastAsia="宋体" w:cs="宋体"/>
          <w:b/>
          <w:szCs w:val="21"/>
        </w:rPr>
      </w:pPr>
      <w:r>
        <w:rPr>
          <w:rFonts w:hint="eastAsia" w:ascii="宋体" w:hAnsi="宋体" w:eastAsia="宋体" w:cs="宋体"/>
          <w:b/>
          <w:szCs w:val="21"/>
        </w:rPr>
        <w:t>第十一条、争议的解决</w:t>
      </w:r>
    </w:p>
    <w:p w14:paraId="235912DB">
      <w:pPr>
        <w:tabs>
          <w:tab w:val="left" w:pos="824"/>
        </w:tabs>
        <w:spacing w:line="440" w:lineRule="exact"/>
        <w:ind w:left="315" w:hanging="315" w:hangingChars="150"/>
        <w:rPr>
          <w:rFonts w:ascii="宋体" w:hAnsi="宋体" w:eastAsia="宋体" w:cs="宋体"/>
          <w:szCs w:val="21"/>
        </w:rPr>
      </w:pPr>
      <w:r>
        <w:rPr>
          <w:rFonts w:hint="eastAsia" w:ascii="宋体" w:hAnsi="宋体" w:eastAsia="宋体" w:cs="宋体"/>
          <w:szCs w:val="21"/>
        </w:rPr>
        <w:t>1. 因货物或工程/服务质量问题发生争议时，由本地质量技术监督部门鉴定。货物或工程/服务符合质量技术标准的，鉴定费由甲方承担；否则鉴定费由乙方承担。</w:t>
      </w:r>
    </w:p>
    <w:p w14:paraId="00397003">
      <w:pPr>
        <w:tabs>
          <w:tab w:val="left" w:pos="824"/>
        </w:tabs>
        <w:spacing w:line="440" w:lineRule="exact"/>
        <w:ind w:left="315" w:hanging="315" w:hangingChars="150"/>
        <w:rPr>
          <w:rFonts w:ascii="宋体" w:hAnsi="宋体" w:eastAsia="宋体" w:cs="宋体"/>
          <w:szCs w:val="21"/>
        </w:rPr>
      </w:pPr>
      <w:r>
        <w:rPr>
          <w:rFonts w:hint="eastAsia" w:ascii="宋体" w:hAnsi="宋体" w:eastAsia="宋体" w:cs="宋体"/>
          <w:szCs w:val="21"/>
        </w:rPr>
        <w:t>2. 合同执行过程中发生任何争议，可友好协商解决，若协商不成或不愿协商的，任何一方可向甲方所在地有管辖权的人民法院提起诉讼。</w:t>
      </w:r>
    </w:p>
    <w:p w14:paraId="4295FAB7">
      <w:pPr>
        <w:tabs>
          <w:tab w:val="left" w:pos="824"/>
        </w:tabs>
        <w:spacing w:line="440" w:lineRule="exact"/>
        <w:rPr>
          <w:rFonts w:ascii="宋体" w:hAnsi="宋体" w:eastAsia="宋体" w:cs="宋体"/>
          <w:szCs w:val="21"/>
        </w:rPr>
      </w:pPr>
    </w:p>
    <w:p w14:paraId="457C0EFD">
      <w:pPr>
        <w:spacing w:line="440" w:lineRule="exact"/>
        <w:rPr>
          <w:rFonts w:ascii="宋体" w:hAnsi="宋体" w:eastAsia="宋体" w:cs="宋体"/>
          <w:b/>
          <w:szCs w:val="21"/>
        </w:rPr>
      </w:pPr>
      <w:r>
        <w:rPr>
          <w:rFonts w:hint="eastAsia" w:ascii="宋体" w:hAnsi="宋体" w:eastAsia="宋体" w:cs="宋体"/>
          <w:b/>
          <w:szCs w:val="21"/>
        </w:rPr>
        <w:t>第十二条、不可抗力</w:t>
      </w:r>
    </w:p>
    <w:p w14:paraId="50305E5A">
      <w:pPr>
        <w:spacing w:line="440" w:lineRule="exact"/>
        <w:ind w:left="233" w:leftChars="111"/>
        <w:rPr>
          <w:rFonts w:ascii="宋体" w:hAnsi="宋体" w:eastAsia="宋体" w:cs="宋体"/>
          <w:szCs w:val="21"/>
        </w:rPr>
      </w:pPr>
      <w:r>
        <w:rPr>
          <w:rFonts w:hint="eastAsia" w:ascii="宋体" w:hAnsi="宋体" w:eastAsia="宋体" w:cs="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FED16C3">
      <w:pPr>
        <w:spacing w:line="440" w:lineRule="exact"/>
        <w:rPr>
          <w:rFonts w:ascii="宋体" w:hAnsi="宋体" w:eastAsia="宋体" w:cs="宋体"/>
          <w:b/>
          <w:szCs w:val="21"/>
        </w:rPr>
      </w:pPr>
    </w:p>
    <w:p w14:paraId="038A5849">
      <w:pPr>
        <w:spacing w:line="440" w:lineRule="exact"/>
        <w:rPr>
          <w:rFonts w:ascii="宋体" w:hAnsi="宋体" w:eastAsia="宋体" w:cs="宋体"/>
          <w:b/>
          <w:szCs w:val="21"/>
        </w:rPr>
      </w:pPr>
      <w:r>
        <w:rPr>
          <w:rFonts w:hint="eastAsia" w:ascii="宋体" w:hAnsi="宋体" w:eastAsia="宋体" w:cs="宋体"/>
          <w:b/>
          <w:szCs w:val="21"/>
        </w:rPr>
        <w:t>第十三条、税费</w:t>
      </w:r>
    </w:p>
    <w:p w14:paraId="3BA7B038">
      <w:pPr>
        <w:spacing w:line="440" w:lineRule="exact"/>
        <w:ind w:firstLine="308" w:firstLineChars="147"/>
        <w:rPr>
          <w:rFonts w:ascii="宋体" w:hAnsi="宋体" w:eastAsia="宋体" w:cs="宋体"/>
          <w:szCs w:val="21"/>
        </w:rPr>
      </w:pPr>
      <w:r>
        <w:rPr>
          <w:rFonts w:hint="eastAsia" w:ascii="宋体" w:hAnsi="宋体" w:eastAsia="宋体" w:cs="宋体"/>
          <w:szCs w:val="21"/>
        </w:rPr>
        <w:t>在中国境内、外发生的与本合同执行有关的一切税费均由乙方负担。</w:t>
      </w:r>
    </w:p>
    <w:p w14:paraId="3F157B56">
      <w:pPr>
        <w:spacing w:line="440" w:lineRule="exact"/>
        <w:rPr>
          <w:rFonts w:ascii="宋体" w:hAnsi="宋体" w:eastAsia="宋体" w:cs="宋体"/>
          <w:b/>
          <w:szCs w:val="21"/>
        </w:rPr>
      </w:pPr>
    </w:p>
    <w:p w14:paraId="62BD16FC">
      <w:pPr>
        <w:spacing w:line="440" w:lineRule="exact"/>
        <w:rPr>
          <w:rFonts w:ascii="宋体" w:hAnsi="宋体" w:eastAsia="宋体" w:cs="宋体"/>
          <w:b/>
          <w:szCs w:val="21"/>
        </w:rPr>
      </w:pPr>
      <w:r>
        <w:rPr>
          <w:rFonts w:hint="eastAsia" w:ascii="宋体" w:hAnsi="宋体" w:eastAsia="宋体" w:cs="宋体"/>
          <w:b/>
          <w:szCs w:val="21"/>
        </w:rPr>
        <w:t>第十四条、保密条款</w:t>
      </w:r>
    </w:p>
    <w:p w14:paraId="6752E12E">
      <w:pPr>
        <w:spacing w:line="440" w:lineRule="exact"/>
        <w:ind w:left="420" w:hanging="420" w:hangingChars="200"/>
        <w:rPr>
          <w:rFonts w:ascii="宋体" w:hAnsi="宋体" w:eastAsia="宋体" w:cs="宋体"/>
          <w:bCs/>
          <w:szCs w:val="21"/>
        </w:rPr>
      </w:pPr>
      <w:r>
        <w:rPr>
          <w:rFonts w:hint="eastAsia" w:ascii="宋体" w:hAnsi="宋体" w:eastAsia="宋体" w:cs="宋体"/>
          <w:bCs/>
          <w:szCs w:val="21"/>
        </w:rPr>
        <w:t>1.“保密信息”在本保密协议中是指提供服务工作的过程中获取的所有不属于公开的相关信息。</w:t>
      </w:r>
    </w:p>
    <w:p w14:paraId="73EE2C7D">
      <w:pPr>
        <w:spacing w:line="440" w:lineRule="exact"/>
        <w:ind w:left="420" w:hanging="420" w:hangingChars="200"/>
        <w:rPr>
          <w:rFonts w:ascii="宋体" w:hAnsi="宋体" w:eastAsia="宋体" w:cs="宋体"/>
          <w:bCs/>
          <w:szCs w:val="21"/>
        </w:rPr>
      </w:pPr>
      <w:r>
        <w:rPr>
          <w:rFonts w:hint="eastAsia" w:ascii="宋体" w:hAnsi="宋体" w:eastAsia="宋体" w:cs="宋体"/>
          <w:bCs/>
          <w:szCs w:val="21"/>
        </w:rPr>
        <w:t>2、不论以何种形式或载于何种载体，无论在披露时是否以口头、图像或以书面方式表明其具有保密性，都视为甲方的保密信息。</w:t>
      </w:r>
    </w:p>
    <w:p w14:paraId="77DAD8C9">
      <w:pPr>
        <w:spacing w:line="440" w:lineRule="exact"/>
        <w:rPr>
          <w:rFonts w:ascii="宋体" w:hAnsi="宋体" w:eastAsia="宋体" w:cs="宋体"/>
          <w:bCs/>
          <w:szCs w:val="21"/>
        </w:rPr>
      </w:pPr>
      <w:r>
        <w:rPr>
          <w:rFonts w:hint="eastAsia" w:ascii="宋体" w:hAnsi="宋体" w:eastAsia="宋体" w:cs="宋体"/>
          <w:bCs/>
          <w:szCs w:val="21"/>
        </w:rPr>
        <w:t>乙方应同意：</w:t>
      </w:r>
    </w:p>
    <w:p w14:paraId="1E73BA1B">
      <w:pPr>
        <w:numPr>
          <w:ilvl w:val="0"/>
          <w:numId w:val="4"/>
        </w:numPr>
        <w:spacing w:line="440" w:lineRule="exact"/>
        <w:rPr>
          <w:rFonts w:ascii="宋体" w:hAnsi="宋体" w:eastAsia="宋体" w:cs="宋体"/>
          <w:bCs/>
          <w:szCs w:val="21"/>
        </w:rPr>
      </w:pPr>
      <w:r>
        <w:rPr>
          <w:rFonts w:hint="eastAsia" w:ascii="宋体" w:hAnsi="宋体" w:eastAsia="宋体" w:cs="宋体"/>
          <w:bCs/>
          <w:szCs w:val="21"/>
        </w:rPr>
        <w:t>未经甲方事前书面批准，不论服务期间或以后，乙方及其工作人员不得以任何方式泄露甲方的保密信息。</w:t>
      </w:r>
    </w:p>
    <w:p w14:paraId="457A4F3C">
      <w:pPr>
        <w:numPr>
          <w:ilvl w:val="0"/>
          <w:numId w:val="4"/>
        </w:numPr>
        <w:spacing w:line="440" w:lineRule="exact"/>
        <w:rPr>
          <w:rFonts w:ascii="宋体" w:hAnsi="宋体" w:eastAsia="宋体" w:cs="宋体"/>
          <w:bCs/>
          <w:szCs w:val="21"/>
        </w:rPr>
      </w:pPr>
      <w:r>
        <w:rPr>
          <w:rFonts w:hint="eastAsia" w:ascii="宋体" w:hAnsi="宋体" w:eastAsia="宋体" w:cs="宋体"/>
          <w:bCs/>
          <w:szCs w:val="21"/>
        </w:rPr>
        <w:t>不私自复制、下载、拷贝、携带和留存保密信息。</w:t>
      </w:r>
    </w:p>
    <w:p w14:paraId="5023122B">
      <w:pPr>
        <w:numPr>
          <w:ilvl w:val="0"/>
          <w:numId w:val="4"/>
        </w:numPr>
        <w:spacing w:line="440" w:lineRule="exact"/>
        <w:rPr>
          <w:rFonts w:ascii="宋体" w:hAnsi="宋体" w:eastAsia="宋体" w:cs="宋体"/>
          <w:bCs/>
          <w:szCs w:val="21"/>
        </w:rPr>
      </w:pPr>
      <w:r>
        <w:rPr>
          <w:rFonts w:hint="eastAsia" w:ascii="宋体" w:hAnsi="宋体" w:eastAsia="宋体" w:cs="宋体"/>
          <w:bCs/>
          <w:szCs w:val="21"/>
        </w:rPr>
        <w:t>一旦服务工作终止，乙方及其工作人员将退还保存的属于甲方的所有保密信息及资料，如方案、制度、报告、合同等。</w:t>
      </w:r>
    </w:p>
    <w:p w14:paraId="64E9646F">
      <w:pPr>
        <w:spacing w:line="440" w:lineRule="exact"/>
        <w:ind w:left="210" w:hanging="210" w:hangingChars="100"/>
        <w:rPr>
          <w:rFonts w:ascii="宋体" w:hAnsi="宋体" w:eastAsia="宋体" w:cs="宋体"/>
          <w:bCs/>
          <w:szCs w:val="21"/>
        </w:rPr>
      </w:pPr>
      <w:r>
        <w:rPr>
          <w:rFonts w:hint="eastAsia" w:ascii="宋体" w:hAnsi="宋体" w:eastAsia="宋体" w:cs="宋体"/>
          <w:bCs/>
          <w:szCs w:val="21"/>
        </w:rPr>
        <w:t>3.保密期限：从获知甲方保密信息时起，至保密信息已由甲方通过合法途径让普通公众知悉为止。</w:t>
      </w:r>
    </w:p>
    <w:p w14:paraId="197A663F">
      <w:pPr>
        <w:spacing w:line="440" w:lineRule="exact"/>
        <w:ind w:left="210" w:hanging="210" w:hangingChars="100"/>
        <w:rPr>
          <w:rFonts w:ascii="宋体" w:hAnsi="宋体" w:eastAsia="宋体" w:cs="宋体"/>
          <w:bCs/>
          <w:szCs w:val="21"/>
        </w:rPr>
      </w:pPr>
      <w:r>
        <w:rPr>
          <w:rFonts w:hint="eastAsia" w:ascii="宋体" w:hAnsi="宋体" w:eastAsia="宋体" w:cs="宋体"/>
          <w:bCs/>
          <w:szCs w:val="21"/>
        </w:rPr>
        <w:t>4.乙方违反保密协议约定，要承担违约责任，甲方有权利通过任何合理方式追究乙方的责任并终止服务合同。</w:t>
      </w:r>
    </w:p>
    <w:p w14:paraId="0B1FB51F">
      <w:pPr>
        <w:pStyle w:val="20"/>
        <w:ind w:firstLine="0" w:firstLineChars="0"/>
        <w:rPr>
          <w:rFonts w:ascii="宋体" w:eastAsia="宋体" w:cs="宋体"/>
          <w:bCs/>
          <w:szCs w:val="21"/>
        </w:rPr>
      </w:pPr>
    </w:p>
    <w:p w14:paraId="41B154F1">
      <w:pPr>
        <w:spacing w:line="440" w:lineRule="exact"/>
        <w:rPr>
          <w:rFonts w:ascii="宋体" w:hAnsi="宋体" w:eastAsia="宋体" w:cs="宋体"/>
          <w:b/>
          <w:szCs w:val="21"/>
        </w:rPr>
      </w:pPr>
      <w:r>
        <w:rPr>
          <w:rFonts w:hint="eastAsia" w:ascii="宋体" w:hAnsi="宋体" w:eastAsia="宋体" w:cs="宋体"/>
          <w:b/>
          <w:szCs w:val="21"/>
        </w:rPr>
        <w:t>第十五条、其它</w:t>
      </w:r>
    </w:p>
    <w:p w14:paraId="6A72E10D">
      <w:pPr>
        <w:tabs>
          <w:tab w:val="left" w:pos="824"/>
        </w:tabs>
        <w:spacing w:line="440" w:lineRule="exact"/>
        <w:ind w:left="315" w:hanging="315" w:hangingChars="150"/>
        <w:rPr>
          <w:rFonts w:ascii="宋体" w:hAnsi="宋体" w:eastAsia="宋体" w:cs="宋体"/>
          <w:szCs w:val="21"/>
        </w:rPr>
      </w:pPr>
      <w:r>
        <w:rPr>
          <w:rFonts w:hint="eastAsia" w:ascii="宋体" w:hAnsi="宋体" w:eastAsia="宋体" w:cs="宋体"/>
          <w:szCs w:val="21"/>
        </w:rPr>
        <w:t>1. 本合同所有附件、磋商文件、磋商响应文件、中标通知书均为合同的有效组成部分，与本合同具有同等法律效力。若以上文件与本合同有差异的，以本合同内容为准。若以上文件之间不一致或冲突的，以对乙方要求较高或更有利甲方解释为准。</w:t>
      </w:r>
    </w:p>
    <w:p w14:paraId="1407E7C0">
      <w:pPr>
        <w:tabs>
          <w:tab w:val="left" w:pos="824"/>
        </w:tabs>
        <w:spacing w:line="440" w:lineRule="exact"/>
        <w:ind w:left="315" w:hanging="315" w:hangingChars="150"/>
        <w:rPr>
          <w:rFonts w:ascii="宋体" w:hAnsi="宋体" w:eastAsia="宋体" w:cs="宋体"/>
          <w:szCs w:val="21"/>
        </w:rPr>
      </w:pPr>
      <w:r>
        <w:rPr>
          <w:rFonts w:hint="eastAsia" w:ascii="宋体" w:hAnsi="宋体" w:eastAsia="宋体" w:cs="宋体"/>
          <w:szCs w:val="21"/>
        </w:rPr>
        <w:t>2. 在执行本合同的过程中，所有经双方签署确认的文件（包括会议纪要、补充协议、往来信函）即成为本合同的有效组成部分。</w:t>
      </w:r>
    </w:p>
    <w:p w14:paraId="269E5364">
      <w:pPr>
        <w:tabs>
          <w:tab w:val="left" w:pos="824"/>
        </w:tabs>
        <w:spacing w:line="440" w:lineRule="exact"/>
        <w:ind w:left="315" w:hanging="315" w:hangingChars="150"/>
        <w:rPr>
          <w:rFonts w:ascii="宋体" w:hAnsi="宋体" w:eastAsia="宋体" w:cs="宋体"/>
          <w:szCs w:val="21"/>
        </w:rPr>
      </w:pPr>
      <w:r>
        <w:rPr>
          <w:rFonts w:hint="eastAsia" w:ascii="宋体" w:hAnsi="宋体" w:eastAsia="宋体" w:cs="宋体"/>
          <w:szCs w:val="21"/>
        </w:rPr>
        <w:t xml:space="preserve">3. 如一方地址、电话、传真号码有变更，应在变更当日内书面通知对方，否则，应承担相应责任。 </w:t>
      </w:r>
    </w:p>
    <w:p w14:paraId="300F8853">
      <w:pPr>
        <w:tabs>
          <w:tab w:val="left" w:pos="824"/>
        </w:tabs>
        <w:spacing w:line="440" w:lineRule="exact"/>
        <w:ind w:left="315" w:hanging="315" w:hangingChars="150"/>
        <w:rPr>
          <w:rFonts w:ascii="宋体" w:hAnsi="宋体" w:eastAsia="宋体" w:cs="宋体"/>
          <w:szCs w:val="21"/>
        </w:rPr>
      </w:pPr>
      <w:r>
        <w:rPr>
          <w:rFonts w:hint="eastAsia" w:ascii="宋体" w:hAnsi="宋体" w:eastAsia="宋体" w:cs="宋体"/>
          <w:szCs w:val="21"/>
        </w:rPr>
        <w:t>4.除甲方事先书面同意外，乙方不得部分或全部转让其应履行的合同项下的义务。</w:t>
      </w:r>
    </w:p>
    <w:p w14:paraId="71862D3F">
      <w:pPr>
        <w:spacing w:line="440" w:lineRule="exact"/>
        <w:rPr>
          <w:rFonts w:ascii="宋体" w:hAnsi="宋体" w:eastAsia="宋体" w:cs="宋体"/>
          <w:b/>
          <w:szCs w:val="21"/>
        </w:rPr>
      </w:pPr>
    </w:p>
    <w:p w14:paraId="04DD0822">
      <w:pPr>
        <w:spacing w:line="440" w:lineRule="exact"/>
        <w:rPr>
          <w:rFonts w:ascii="宋体" w:hAnsi="宋体" w:eastAsia="宋体" w:cs="宋体"/>
          <w:b/>
          <w:szCs w:val="21"/>
        </w:rPr>
      </w:pPr>
      <w:r>
        <w:rPr>
          <w:rFonts w:hint="eastAsia" w:ascii="宋体" w:hAnsi="宋体" w:eastAsia="宋体" w:cs="宋体"/>
          <w:b/>
          <w:szCs w:val="21"/>
        </w:rPr>
        <w:t>第十六条、合同生效</w:t>
      </w:r>
    </w:p>
    <w:p w14:paraId="356D700A">
      <w:pPr>
        <w:tabs>
          <w:tab w:val="left" w:pos="420"/>
        </w:tabs>
        <w:spacing w:line="440" w:lineRule="exact"/>
        <w:ind w:left="105"/>
        <w:rPr>
          <w:rFonts w:ascii="宋体" w:hAnsi="宋体" w:eastAsia="宋体" w:cs="宋体"/>
          <w:szCs w:val="21"/>
        </w:rPr>
      </w:pPr>
      <w:r>
        <w:rPr>
          <w:rFonts w:hint="eastAsia" w:ascii="宋体" w:hAnsi="宋体" w:eastAsia="宋体" w:cs="宋体"/>
          <w:szCs w:val="21"/>
        </w:rPr>
        <w:t>1. 本合同在甲乙双方法人代表或其授权代表签字盖章后生效。</w:t>
      </w:r>
    </w:p>
    <w:p w14:paraId="2EC30F9E">
      <w:pPr>
        <w:tabs>
          <w:tab w:val="left" w:pos="420"/>
        </w:tabs>
        <w:spacing w:line="440" w:lineRule="exact"/>
        <w:ind w:left="316" w:leftChars="50" w:hanging="211" w:hangingChars="100"/>
        <w:rPr>
          <w:rFonts w:ascii="宋体" w:hAnsi="宋体" w:eastAsia="宋体" w:cs="宋体"/>
          <w:szCs w:val="21"/>
        </w:rPr>
      </w:pPr>
      <w:r>
        <w:rPr>
          <w:rFonts w:hint="eastAsia" w:ascii="宋体" w:hAnsi="宋体" w:eastAsia="宋体" w:cs="宋体"/>
          <w:b/>
          <w:szCs w:val="21"/>
        </w:rPr>
        <w:t>2. 本合同一式</w:t>
      </w:r>
      <w:r>
        <w:rPr>
          <w:rFonts w:hint="eastAsia" w:ascii="宋体" w:hAnsi="宋体" w:eastAsia="宋体" w:cs="宋体"/>
          <w:b/>
          <w:szCs w:val="21"/>
          <w:u w:val="single"/>
        </w:rPr>
        <w:t>五</w:t>
      </w:r>
      <w:r>
        <w:rPr>
          <w:rFonts w:hint="eastAsia" w:ascii="宋体" w:hAnsi="宋体" w:eastAsia="宋体" w:cs="宋体"/>
          <w:b/>
          <w:szCs w:val="21"/>
        </w:rPr>
        <w:t>份</w:t>
      </w:r>
      <w:r>
        <w:rPr>
          <w:rFonts w:hint="eastAsia" w:ascii="宋体" w:hAnsi="宋体" w:eastAsia="宋体" w:cs="宋体"/>
          <w:szCs w:val="21"/>
        </w:rPr>
        <w:t>（</w:t>
      </w:r>
      <w:r>
        <w:rPr>
          <w:rFonts w:ascii="宋体" w:hAnsi="宋体"/>
          <w:szCs w:val="21"/>
        </w:rPr>
        <w:t>甲</w:t>
      </w:r>
      <w:r>
        <w:rPr>
          <w:rFonts w:hint="eastAsia" w:ascii="宋体" w:hAnsi="宋体"/>
          <w:szCs w:val="21"/>
        </w:rPr>
        <w:t>乙双方各</w:t>
      </w:r>
      <w:r>
        <w:rPr>
          <w:rFonts w:ascii="宋体" w:hAnsi="宋体"/>
          <w:szCs w:val="21"/>
        </w:rPr>
        <w:t>执</w:t>
      </w:r>
      <w:r>
        <w:rPr>
          <w:rFonts w:hint="eastAsia" w:ascii="宋体" w:hAnsi="宋体"/>
          <w:szCs w:val="21"/>
        </w:rPr>
        <w:t>二</w:t>
      </w:r>
      <w:r>
        <w:rPr>
          <w:rFonts w:ascii="宋体" w:hAnsi="宋体"/>
          <w:szCs w:val="21"/>
        </w:rPr>
        <w:t>份、采购代理机构</w:t>
      </w:r>
      <w:r>
        <w:rPr>
          <w:rFonts w:hint="eastAsia" w:ascii="宋体" w:hAnsi="宋体"/>
          <w:szCs w:val="21"/>
        </w:rPr>
        <w:t>一份</w:t>
      </w:r>
      <w:r>
        <w:rPr>
          <w:rFonts w:hint="eastAsia" w:ascii="宋体" w:hAnsi="宋体" w:eastAsia="宋体" w:cs="宋体"/>
          <w:szCs w:val="21"/>
        </w:rPr>
        <w:t>），均具有同等法律效力。</w:t>
      </w:r>
    </w:p>
    <w:p w14:paraId="48DA4926">
      <w:pPr>
        <w:spacing w:line="440" w:lineRule="exact"/>
        <w:rPr>
          <w:rFonts w:ascii="宋体" w:hAnsi="宋体" w:eastAsia="宋体" w:cs="宋体"/>
          <w:szCs w:val="21"/>
        </w:rPr>
      </w:pPr>
    </w:p>
    <w:tbl>
      <w:tblPr>
        <w:tblStyle w:val="22"/>
        <w:tblW w:w="8414"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1"/>
        <w:gridCol w:w="4733"/>
      </w:tblGrid>
      <w:tr w14:paraId="0ACC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3681" w:type="dxa"/>
            <w:noWrap/>
          </w:tcPr>
          <w:p w14:paraId="22358A5A">
            <w:pPr>
              <w:spacing w:line="600" w:lineRule="auto"/>
              <w:rPr>
                <w:rFonts w:hint="eastAsia" w:ascii="宋体" w:hAnsi="宋体" w:eastAsia="宋体" w:cs="宋体"/>
                <w:szCs w:val="21"/>
                <w:lang w:eastAsia="zh-CN"/>
              </w:rPr>
            </w:pPr>
            <w:r>
              <w:rPr>
                <w:rFonts w:hint="eastAsia" w:ascii="宋体" w:hAnsi="宋体" w:eastAsia="宋体" w:cs="宋体"/>
                <w:szCs w:val="21"/>
              </w:rPr>
              <w:t>甲方（盖章）：</w:t>
            </w:r>
            <w:r>
              <w:rPr>
                <w:rFonts w:hint="eastAsia" w:ascii="宋体" w:hAnsi="宋体" w:eastAsia="宋体" w:cs="宋体"/>
                <w:szCs w:val="21"/>
                <w:lang w:eastAsia="zh-CN"/>
              </w:rPr>
              <w:t>河源市源城区发展和改革局</w:t>
            </w:r>
          </w:p>
        </w:tc>
        <w:tc>
          <w:tcPr>
            <w:tcW w:w="4733" w:type="dxa"/>
            <w:noWrap/>
          </w:tcPr>
          <w:p w14:paraId="413AD349">
            <w:pPr>
              <w:spacing w:line="600" w:lineRule="auto"/>
              <w:rPr>
                <w:rFonts w:ascii="宋体" w:hAnsi="宋体" w:eastAsia="宋体" w:cs="宋体"/>
                <w:szCs w:val="21"/>
              </w:rPr>
            </w:pPr>
            <w:r>
              <w:rPr>
                <w:rFonts w:hint="eastAsia" w:ascii="宋体" w:hAnsi="宋体" w:eastAsia="宋体" w:cs="宋体"/>
                <w:szCs w:val="21"/>
              </w:rPr>
              <w:t>乙方（盖章）：</w:t>
            </w:r>
          </w:p>
        </w:tc>
      </w:tr>
      <w:tr w14:paraId="6131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81" w:type="dxa"/>
            <w:noWrap/>
          </w:tcPr>
          <w:p w14:paraId="36094465">
            <w:pPr>
              <w:spacing w:line="600" w:lineRule="auto"/>
              <w:rPr>
                <w:rFonts w:ascii="宋体" w:hAnsi="宋体" w:eastAsia="宋体" w:cs="宋体"/>
                <w:szCs w:val="21"/>
              </w:rPr>
            </w:pPr>
            <w:r>
              <w:rPr>
                <w:rFonts w:hint="eastAsia" w:ascii="宋体" w:hAnsi="宋体" w:eastAsia="宋体" w:cs="宋体"/>
                <w:szCs w:val="21"/>
              </w:rPr>
              <w:t>签约代表：</w:t>
            </w:r>
          </w:p>
        </w:tc>
        <w:tc>
          <w:tcPr>
            <w:tcW w:w="4733" w:type="dxa"/>
            <w:noWrap/>
          </w:tcPr>
          <w:p w14:paraId="03C52AA8">
            <w:pPr>
              <w:spacing w:line="600" w:lineRule="auto"/>
              <w:rPr>
                <w:rFonts w:ascii="宋体" w:hAnsi="宋体" w:eastAsia="宋体" w:cs="宋体"/>
                <w:szCs w:val="21"/>
              </w:rPr>
            </w:pPr>
            <w:r>
              <w:rPr>
                <w:rFonts w:hint="eastAsia" w:ascii="宋体" w:hAnsi="宋体" w:eastAsia="宋体" w:cs="宋体"/>
                <w:szCs w:val="21"/>
              </w:rPr>
              <w:t>签约代表：</w:t>
            </w:r>
          </w:p>
        </w:tc>
      </w:tr>
      <w:tr w14:paraId="77E2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681" w:type="dxa"/>
            <w:noWrap/>
          </w:tcPr>
          <w:p w14:paraId="4630DA6A">
            <w:pPr>
              <w:spacing w:line="600" w:lineRule="auto"/>
              <w:rPr>
                <w:rFonts w:ascii="宋体" w:hAnsi="宋体" w:eastAsia="宋体" w:cs="宋体"/>
                <w:szCs w:val="21"/>
              </w:rPr>
            </w:pPr>
            <w:r>
              <w:rPr>
                <w:rFonts w:hint="eastAsia" w:ascii="宋体" w:hAnsi="宋体" w:eastAsia="宋体" w:cs="宋体"/>
                <w:szCs w:val="21"/>
              </w:rPr>
              <w:t>签定日期：     年   月   日</w:t>
            </w:r>
          </w:p>
        </w:tc>
        <w:tc>
          <w:tcPr>
            <w:tcW w:w="4733" w:type="dxa"/>
            <w:noWrap/>
          </w:tcPr>
          <w:p w14:paraId="19A2A6C0">
            <w:pPr>
              <w:spacing w:line="600" w:lineRule="auto"/>
              <w:rPr>
                <w:rFonts w:ascii="宋体" w:hAnsi="宋体" w:eastAsia="宋体" w:cs="宋体"/>
                <w:szCs w:val="21"/>
              </w:rPr>
            </w:pPr>
            <w:r>
              <w:rPr>
                <w:rFonts w:hint="eastAsia" w:ascii="宋体" w:hAnsi="宋体" w:eastAsia="宋体" w:cs="宋体"/>
                <w:szCs w:val="21"/>
              </w:rPr>
              <w:t>签定日期：     年   月   日</w:t>
            </w:r>
          </w:p>
        </w:tc>
      </w:tr>
    </w:tbl>
    <w:p w14:paraId="68DBEDCB">
      <w:pPr>
        <w:spacing w:line="400" w:lineRule="exact"/>
        <w:rPr>
          <w:rFonts w:ascii="宋体" w:hAnsi="宋体" w:eastAsia="宋体" w:cs="宋体"/>
          <w:szCs w:val="21"/>
        </w:rPr>
      </w:pPr>
    </w:p>
    <w:p w14:paraId="54D23B8F">
      <w:pPr>
        <w:spacing w:line="400" w:lineRule="exact"/>
        <w:rPr>
          <w:rFonts w:ascii="宋体" w:hAnsi="宋体" w:eastAsia="宋体" w:cs="宋体"/>
          <w:b/>
          <w:szCs w:val="21"/>
        </w:rPr>
      </w:pPr>
      <w:r>
        <w:rPr>
          <w:rFonts w:hint="eastAsia" w:ascii="宋体" w:hAnsi="宋体" w:eastAsia="宋体" w:cs="宋体"/>
          <w:b/>
          <w:szCs w:val="21"/>
        </w:rPr>
        <w:br w:type="page"/>
      </w:r>
    </w:p>
    <w:p w14:paraId="0274DA18">
      <w:pPr>
        <w:spacing w:line="400" w:lineRule="exact"/>
        <w:jc w:val="center"/>
        <w:rPr>
          <w:rFonts w:ascii="宋体" w:hAnsi="宋体" w:eastAsia="宋体" w:cs="宋体"/>
          <w:b/>
          <w:szCs w:val="21"/>
        </w:rPr>
      </w:pPr>
    </w:p>
    <w:p w14:paraId="65214401">
      <w:pPr>
        <w:spacing w:line="400" w:lineRule="exact"/>
        <w:jc w:val="center"/>
        <w:rPr>
          <w:rFonts w:ascii="宋体" w:hAnsi="宋体" w:eastAsia="宋体" w:cs="宋体"/>
          <w:b/>
          <w:szCs w:val="21"/>
        </w:rPr>
      </w:pPr>
    </w:p>
    <w:p w14:paraId="4ADB593A">
      <w:pPr>
        <w:spacing w:line="400" w:lineRule="exact"/>
        <w:jc w:val="center"/>
        <w:rPr>
          <w:rFonts w:ascii="宋体" w:hAnsi="宋体" w:eastAsia="宋体" w:cs="宋体"/>
          <w:b/>
          <w:szCs w:val="21"/>
        </w:rPr>
      </w:pPr>
    </w:p>
    <w:p w14:paraId="39440489">
      <w:pPr>
        <w:spacing w:line="400" w:lineRule="exact"/>
        <w:jc w:val="center"/>
        <w:outlineLvl w:val="0"/>
        <w:rPr>
          <w:rFonts w:ascii="宋体" w:hAnsi="宋体" w:eastAsia="宋体" w:cs="宋体"/>
          <w:b/>
          <w:sz w:val="24"/>
        </w:rPr>
      </w:pPr>
      <w:bookmarkStart w:id="8" w:name="_Toc7453"/>
      <w:r>
        <w:rPr>
          <w:rFonts w:hint="eastAsia" w:ascii="宋体" w:hAnsi="宋体" w:eastAsia="宋体" w:cs="宋体"/>
          <w:b/>
          <w:sz w:val="24"/>
        </w:rPr>
        <w:t>第六章 响应文件格式与要求</w:t>
      </w:r>
      <w:bookmarkEnd w:id="8"/>
    </w:p>
    <w:p w14:paraId="5FE50925">
      <w:pPr>
        <w:spacing w:line="440" w:lineRule="exact"/>
        <w:ind w:firstLine="480"/>
        <w:rPr>
          <w:rFonts w:ascii="宋体" w:hAnsi="宋体" w:eastAsia="宋体" w:cs="宋体"/>
        </w:rPr>
      </w:pPr>
    </w:p>
    <w:p w14:paraId="31B99E8E">
      <w:pPr>
        <w:spacing w:line="440" w:lineRule="exact"/>
        <w:rPr>
          <w:rFonts w:ascii="宋体" w:hAnsi="宋体" w:eastAsia="宋体" w:cs="宋体"/>
        </w:rPr>
      </w:pPr>
    </w:p>
    <w:p w14:paraId="3CE3389C">
      <w:pPr>
        <w:spacing w:line="440" w:lineRule="exact"/>
        <w:rPr>
          <w:rFonts w:ascii="宋体" w:hAnsi="宋体" w:eastAsia="宋体" w:cs="宋体"/>
        </w:rPr>
      </w:pPr>
    </w:p>
    <w:p w14:paraId="6D8B78D2">
      <w:pPr>
        <w:spacing w:line="440" w:lineRule="exact"/>
        <w:rPr>
          <w:rFonts w:ascii="宋体" w:hAnsi="宋体" w:eastAsia="宋体" w:cs="宋体"/>
          <w:b/>
          <w:sz w:val="48"/>
        </w:rPr>
      </w:pPr>
      <w:r>
        <w:rPr>
          <w:rFonts w:hint="eastAsia" w:ascii="宋体" w:hAnsi="宋体" w:eastAsia="宋体" w:cs="宋体"/>
          <w:b/>
          <w:sz w:val="48"/>
        </w:rPr>
        <w:br w:type="page"/>
      </w:r>
    </w:p>
    <w:p w14:paraId="18522712">
      <w:pPr>
        <w:spacing w:line="440" w:lineRule="exact"/>
        <w:jc w:val="center"/>
        <w:rPr>
          <w:rFonts w:ascii="宋体" w:hAnsi="宋体" w:eastAsia="宋体" w:cs="宋体"/>
          <w:b/>
          <w:sz w:val="72"/>
          <w:szCs w:val="72"/>
        </w:rPr>
      </w:pPr>
    </w:p>
    <w:p w14:paraId="750331EA">
      <w:pPr>
        <w:spacing w:line="440" w:lineRule="exact"/>
        <w:jc w:val="center"/>
        <w:rPr>
          <w:rFonts w:ascii="宋体" w:hAnsi="宋体" w:eastAsia="宋体" w:cs="宋体"/>
          <w:b/>
          <w:sz w:val="72"/>
          <w:szCs w:val="72"/>
        </w:rPr>
      </w:pPr>
    </w:p>
    <w:p w14:paraId="3D77A565">
      <w:pPr>
        <w:pStyle w:val="10"/>
      </w:pPr>
    </w:p>
    <w:p w14:paraId="4A775B56">
      <w:pPr>
        <w:jc w:val="center"/>
        <w:rPr>
          <w:rFonts w:ascii="宋体" w:hAnsi="宋体" w:eastAsia="宋体" w:cs="宋体"/>
          <w:b/>
          <w:sz w:val="72"/>
          <w:szCs w:val="72"/>
        </w:rPr>
      </w:pPr>
    </w:p>
    <w:p w14:paraId="215E48F3">
      <w:pPr>
        <w:jc w:val="center"/>
        <w:rPr>
          <w:rFonts w:ascii="宋体" w:hAnsi="宋体" w:eastAsia="宋体" w:cs="宋体"/>
          <w:sz w:val="72"/>
          <w:szCs w:val="72"/>
        </w:rPr>
      </w:pPr>
      <w:r>
        <w:rPr>
          <w:rFonts w:hint="eastAsia" w:ascii="宋体" w:hAnsi="宋体" w:eastAsia="宋体" w:cs="宋体"/>
          <w:b/>
          <w:sz w:val="72"/>
          <w:szCs w:val="72"/>
        </w:rPr>
        <w:t>响应文件</w:t>
      </w:r>
    </w:p>
    <w:p w14:paraId="248D4C11">
      <w:pPr>
        <w:jc w:val="center"/>
        <w:rPr>
          <w:rFonts w:ascii="宋体" w:hAnsi="宋体" w:eastAsia="宋体" w:cs="宋体"/>
          <w:b/>
          <w:bCs/>
          <w:sz w:val="44"/>
          <w:szCs w:val="44"/>
        </w:rPr>
      </w:pPr>
    </w:p>
    <w:p w14:paraId="644B86FB">
      <w:pPr>
        <w:jc w:val="center"/>
        <w:rPr>
          <w:rFonts w:ascii="宋体" w:hAnsi="宋体" w:eastAsia="宋体" w:cs="宋体"/>
          <w:b/>
          <w:bCs/>
          <w:sz w:val="44"/>
          <w:szCs w:val="44"/>
        </w:rPr>
      </w:pPr>
    </w:p>
    <w:p w14:paraId="2668AF48">
      <w:pPr>
        <w:jc w:val="center"/>
        <w:rPr>
          <w:rFonts w:ascii="宋体" w:hAnsi="宋体" w:eastAsia="宋体" w:cs="宋体"/>
          <w:b/>
          <w:bCs/>
          <w:sz w:val="44"/>
          <w:szCs w:val="44"/>
        </w:rPr>
      </w:pPr>
      <w:r>
        <w:rPr>
          <w:rFonts w:hint="eastAsia" w:ascii="宋体" w:hAnsi="宋体" w:eastAsia="宋体" w:cs="宋体"/>
          <w:b/>
          <w:bCs/>
          <w:sz w:val="44"/>
          <w:szCs w:val="44"/>
        </w:rPr>
        <w:sym w:font="Wingdings 2" w:char="00A3"/>
      </w:r>
      <w:r>
        <w:rPr>
          <w:rFonts w:hint="eastAsia" w:ascii="宋体" w:hAnsi="宋体" w:eastAsia="宋体" w:cs="宋体"/>
          <w:b/>
          <w:bCs/>
          <w:sz w:val="44"/>
          <w:szCs w:val="44"/>
        </w:rPr>
        <w:t xml:space="preserve"> 正  本</w:t>
      </w:r>
    </w:p>
    <w:p w14:paraId="4826A3C2">
      <w:pPr>
        <w:jc w:val="center"/>
        <w:rPr>
          <w:rFonts w:ascii="宋体" w:hAnsi="宋体" w:eastAsia="宋体" w:cs="宋体"/>
          <w:b/>
          <w:bCs/>
          <w:sz w:val="44"/>
          <w:szCs w:val="44"/>
        </w:rPr>
      </w:pPr>
      <w:r>
        <w:rPr>
          <w:rFonts w:hint="eastAsia" w:ascii="宋体" w:hAnsi="宋体" w:eastAsia="宋体" w:cs="宋体"/>
          <w:b/>
          <w:bCs/>
          <w:sz w:val="44"/>
          <w:szCs w:val="44"/>
        </w:rPr>
        <w:sym w:font="Wingdings 2" w:char="00A3"/>
      </w:r>
      <w:r>
        <w:rPr>
          <w:rFonts w:hint="eastAsia" w:ascii="宋体" w:hAnsi="宋体" w:eastAsia="宋体" w:cs="宋体"/>
          <w:b/>
          <w:bCs/>
          <w:sz w:val="44"/>
          <w:szCs w:val="44"/>
        </w:rPr>
        <w:t xml:space="preserve"> 副  本</w:t>
      </w:r>
    </w:p>
    <w:p w14:paraId="509F028C">
      <w:pPr>
        <w:spacing w:line="440" w:lineRule="exact"/>
        <w:rPr>
          <w:rFonts w:ascii="宋体" w:hAnsi="宋体" w:eastAsia="宋体" w:cs="宋体"/>
          <w:sz w:val="52"/>
          <w:szCs w:val="52"/>
        </w:rPr>
      </w:pPr>
    </w:p>
    <w:p w14:paraId="64A47818">
      <w:pPr>
        <w:spacing w:line="440" w:lineRule="exact"/>
        <w:jc w:val="center"/>
        <w:rPr>
          <w:rFonts w:ascii="宋体" w:hAnsi="宋体" w:eastAsia="宋体" w:cs="宋体"/>
          <w:b/>
          <w:sz w:val="24"/>
        </w:rPr>
      </w:pPr>
    </w:p>
    <w:p w14:paraId="576C9848">
      <w:pPr>
        <w:spacing w:line="440" w:lineRule="exact"/>
        <w:jc w:val="center"/>
        <w:rPr>
          <w:rFonts w:ascii="宋体" w:hAnsi="宋体" w:eastAsia="宋体" w:cs="宋体"/>
          <w:b/>
          <w:sz w:val="28"/>
          <w:szCs w:val="28"/>
        </w:rPr>
      </w:pPr>
    </w:p>
    <w:tbl>
      <w:tblPr>
        <w:tblStyle w:val="22"/>
        <w:tblW w:w="9645" w:type="dxa"/>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5"/>
        <w:gridCol w:w="6150"/>
      </w:tblGrid>
      <w:tr w14:paraId="648B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5" w:type="dxa"/>
            <w:vAlign w:val="center"/>
          </w:tcPr>
          <w:p w14:paraId="75AD329D">
            <w:pPr>
              <w:jc w:val="left"/>
              <w:rPr>
                <w:rFonts w:ascii="宋体" w:hAnsi="宋体" w:eastAsia="宋体" w:cs="宋体"/>
                <w:b/>
                <w:sz w:val="28"/>
                <w:szCs w:val="28"/>
              </w:rPr>
            </w:pPr>
            <w:r>
              <w:rPr>
                <w:rFonts w:hint="eastAsia" w:ascii="宋体" w:hAnsi="宋体" w:eastAsia="宋体" w:cs="宋体"/>
                <w:b/>
                <w:sz w:val="28"/>
                <w:szCs w:val="28"/>
              </w:rPr>
              <w:t>采购项目编号：</w:t>
            </w:r>
          </w:p>
        </w:tc>
        <w:tc>
          <w:tcPr>
            <w:tcW w:w="6150" w:type="dxa"/>
          </w:tcPr>
          <w:p w14:paraId="3A7A9CB1">
            <w:pPr>
              <w:jc w:val="left"/>
              <w:rPr>
                <w:rFonts w:hint="eastAsia" w:ascii="宋体" w:hAnsi="宋体" w:eastAsia="宋体" w:cs="宋体"/>
                <w:b/>
                <w:sz w:val="28"/>
                <w:szCs w:val="28"/>
                <w:lang w:eastAsia="zh-CN"/>
              </w:rPr>
            </w:pPr>
            <w:r>
              <w:rPr>
                <w:rFonts w:hint="eastAsia" w:ascii="宋体" w:hAnsi="宋体" w:eastAsia="宋体" w:cs="宋体"/>
                <w:b/>
                <w:sz w:val="28"/>
                <w:szCs w:val="28"/>
                <w:u w:val="single"/>
                <w:lang w:eastAsia="zh-CN"/>
              </w:rPr>
              <w:t>GDTC202603JC002</w:t>
            </w:r>
          </w:p>
        </w:tc>
      </w:tr>
      <w:tr w14:paraId="2AE4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5" w:type="dxa"/>
            <w:vAlign w:val="center"/>
          </w:tcPr>
          <w:p w14:paraId="1AD971CC">
            <w:pPr>
              <w:jc w:val="left"/>
              <w:rPr>
                <w:rFonts w:ascii="宋体" w:hAnsi="宋体" w:eastAsia="宋体" w:cs="宋体"/>
                <w:b/>
                <w:sz w:val="28"/>
                <w:szCs w:val="28"/>
              </w:rPr>
            </w:pPr>
            <w:r>
              <w:rPr>
                <w:rFonts w:hint="eastAsia" w:ascii="宋体" w:hAnsi="宋体" w:eastAsia="宋体" w:cs="宋体"/>
                <w:b/>
                <w:sz w:val="28"/>
                <w:szCs w:val="28"/>
              </w:rPr>
              <w:t>采购项目名称：</w:t>
            </w:r>
          </w:p>
        </w:tc>
        <w:tc>
          <w:tcPr>
            <w:tcW w:w="6150" w:type="dxa"/>
          </w:tcPr>
          <w:p w14:paraId="74038032">
            <w:pPr>
              <w:jc w:val="left"/>
              <w:rPr>
                <w:rFonts w:hint="eastAsia" w:ascii="宋体" w:hAnsi="宋体" w:eastAsia="宋体" w:cs="宋体"/>
                <w:b/>
                <w:sz w:val="28"/>
                <w:szCs w:val="28"/>
                <w:lang w:eastAsia="zh-CN"/>
              </w:rPr>
            </w:pPr>
            <w:r>
              <w:rPr>
                <w:rFonts w:hint="eastAsia" w:ascii="宋体" w:hAnsi="宋体" w:eastAsia="宋体" w:cs="宋体"/>
                <w:b/>
                <w:sz w:val="28"/>
                <w:szCs w:val="28"/>
                <w:u w:val="single"/>
                <w:lang w:eastAsia="zh-CN"/>
              </w:rPr>
              <w:t>源城区区级救灾物资补库采购项目</w:t>
            </w:r>
          </w:p>
        </w:tc>
      </w:tr>
      <w:tr w14:paraId="0B49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3495" w:type="dxa"/>
            <w:vAlign w:val="center"/>
          </w:tcPr>
          <w:p w14:paraId="61EB7881">
            <w:pPr>
              <w:jc w:val="left"/>
              <w:rPr>
                <w:rFonts w:ascii="宋体" w:hAnsi="宋体" w:eastAsia="宋体" w:cs="宋体"/>
                <w:b/>
                <w:sz w:val="28"/>
                <w:szCs w:val="28"/>
              </w:rPr>
            </w:pPr>
            <w:r>
              <w:rPr>
                <w:rFonts w:hint="eastAsia" w:hAnsi="宋体" w:eastAsia="宋体" w:cs="宋体"/>
                <w:b/>
                <w:sz w:val="28"/>
                <w:szCs w:val="28"/>
              </w:rPr>
              <w:t>联系电话：</w:t>
            </w:r>
          </w:p>
        </w:tc>
        <w:tc>
          <w:tcPr>
            <w:tcW w:w="6150" w:type="dxa"/>
          </w:tcPr>
          <w:p w14:paraId="0785E78A">
            <w:pPr>
              <w:rPr>
                <w:rFonts w:ascii="宋体" w:hAnsi="宋体" w:eastAsia="宋体" w:cs="宋体"/>
                <w:b/>
                <w:sz w:val="28"/>
                <w:szCs w:val="28"/>
              </w:rPr>
            </w:pPr>
          </w:p>
        </w:tc>
      </w:tr>
      <w:tr w14:paraId="6DCB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3495" w:type="dxa"/>
            <w:vAlign w:val="center"/>
          </w:tcPr>
          <w:p w14:paraId="6D1794AA">
            <w:pPr>
              <w:jc w:val="left"/>
              <w:rPr>
                <w:rFonts w:ascii="宋体" w:hAnsi="宋体" w:eastAsia="宋体" w:cs="宋体"/>
                <w:b/>
                <w:sz w:val="28"/>
                <w:szCs w:val="28"/>
              </w:rPr>
            </w:pPr>
            <w:r>
              <w:rPr>
                <w:rFonts w:hint="eastAsia" w:ascii="宋体" w:hAnsi="宋体" w:eastAsia="宋体" w:cs="宋体"/>
                <w:b/>
                <w:sz w:val="28"/>
                <w:szCs w:val="28"/>
              </w:rPr>
              <w:t>响应供应商名称：</w:t>
            </w:r>
          </w:p>
        </w:tc>
        <w:tc>
          <w:tcPr>
            <w:tcW w:w="6150" w:type="dxa"/>
          </w:tcPr>
          <w:p w14:paraId="650957D6">
            <w:pPr>
              <w:jc w:val="left"/>
              <w:rPr>
                <w:rFonts w:ascii="宋体" w:hAnsi="宋体" w:eastAsia="宋体" w:cs="宋体"/>
                <w:b/>
                <w:sz w:val="28"/>
                <w:szCs w:val="28"/>
              </w:rPr>
            </w:pPr>
            <w:r>
              <w:rPr>
                <w:rFonts w:hint="eastAsia" w:ascii="宋体" w:hAnsi="宋体" w:eastAsia="宋体" w:cs="宋体"/>
                <w:b/>
                <w:sz w:val="28"/>
                <w:szCs w:val="28"/>
              </w:rPr>
              <w:t>（盖章）</w:t>
            </w:r>
          </w:p>
        </w:tc>
      </w:tr>
      <w:tr w14:paraId="4481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5" w:type="dxa"/>
            <w:vAlign w:val="center"/>
          </w:tcPr>
          <w:p w14:paraId="60585CF9">
            <w:pPr>
              <w:jc w:val="left"/>
              <w:rPr>
                <w:rFonts w:ascii="宋体" w:hAnsi="宋体" w:eastAsia="宋体" w:cs="宋体"/>
                <w:b/>
                <w:sz w:val="28"/>
                <w:szCs w:val="28"/>
              </w:rPr>
            </w:pPr>
            <w:r>
              <w:rPr>
                <w:rFonts w:hint="eastAsia" w:ascii="宋体" w:hAnsi="宋体" w:eastAsia="宋体" w:cs="宋体"/>
                <w:b/>
                <w:sz w:val="28"/>
                <w:szCs w:val="28"/>
              </w:rPr>
              <w:t>法定代表人或授权委托人：</w:t>
            </w:r>
          </w:p>
        </w:tc>
        <w:tc>
          <w:tcPr>
            <w:tcW w:w="6150" w:type="dxa"/>
          </w:tcPr>
          <w:p w14:paraId="40E0864B">
            <w:pPr>
              <w:jc w:val="left"/>
              <w:rPr>
                <w:rFonts w:ascii="宋体" w:hAnsi="宋体" w:eastAsia="宋体" w:cs="宋体"/>
                <w:b/>
                <w:sz w:val="28"/>
                <w:szCs w:val="28"/>
              </w:rPr>
            </w:pPr>
            <w:r>
              <w:rPr>
                <w:rFonts w:hint="eastAsia" w:ascii="宋体" w:hAnsi="宋体" w:eastAsia="宋体" w:cs="宋体"/>
                <w:b/>
                <w:sz w:val="28"/>
                <w:szCs w:val="28"/>
              </w:rPr>
              <w:t>（签字或盖章）</w:t>
            </w:r>
          </w:p>
        </w:tc>
      </w:tr>
    </w:tbl>
    <w:p w14:paraId="0C7D5A58">
      <w:pPr>
        <w:spacing w:line="440" w:lineRule="exact"/>
        <w:jc w:val="center"/>
        <w:rPr>
          <w:rFonts w:ascii="宋体" w:hAnsi="宋体" w:eastAsia="宋体" w:cs="宋体"/>
          <w:b/>
          <w:sz w:val="28"/>
          <w:szCs w:val="28"/>
        </w:rPr>
      </w:pPr>
    </w:p>
    <w:p w14:paraId="55401B8F">
      <w:pPr>
        <w:spacing w:line="360" w:lineRule="auto"/>
        <w:jc w:val="center"/>
        <w:rPr>
          <w:rFonts w:ascii="宋体" w:hAnsi="宋体" w:eastAsia="宋体" w:cs="宋体"/>
          <w:b/>
          <w:sz w:val="28"/>
          <w:szCs w:val="28"/>
        </w:rPr>
      </w:pPr>
    </w:p>
    <w:p w14:paraId="0ED34CEE">
      <w:pPr>
        <w:spacing w:line="360" w:lineRule="auto"/>
        <w:jc w:val="center"/>
        <w:rPr>
          <w:rFonts w:ascii="宋体" w:hAnsi="宋体" w:eastAsia="宋体" w:cs="宋体"/>
          <w:b/>
          <w:sz w:val="28"/>
          <w:szCs w:val="28"/>
        </w:rPr>
      </w:pPr>
    </w:p>
    <w:p w14:paraId="3A98A9BD">
      <w:pPr>
        <w:spacing w:line="360" w:lineRule="auto"/>
        <w:jc w:val="center"/>
        <w:rPr>
          <w:rFonts w:ascii="宋体" w:hAnsi="宋体" w:eastAsia="宋体" w:cs="宋体"/>
          <w:sz w:val="28"/>
          <w:szCs w:val="28"/>
        </w:rPr>
      </w:pPr>
      <w:r>
        <w:rPr>
          <w:rFonts w:hint="eastAsia" w:ascii="宋体" w:hAnsi="宋体" w:eastAsia="宋体" w:cs="宋体"/>
          <w:b/>
          <w:sz w:val="28"/>
          <w:szCs w:val="28"/>
        </w:rPr>
        <w:t>年 月 日</w:t>
      </w:r>
    </w:p>
    <w:p w14:paraId="15E3B61A">
      <w:pPr>
        <w:spacing w:line="440" w:lineRule="exact"/>
        <w:ind w:firstLine="480"/>
        <w:rPr>
          <w:rFonts w:ascii="宋体" w:hAnsi="宋体" w:eastAsia="宋体" w:cs="宋体"/>
        </w:rPr>
      </w:pPr>
    </w:p>
    <w:p w14:paraId="0780B5E7">
      <w:pPr>
        <w:rPr>
          <w:rFonts w:ascii="宋体" w:hAnsi="宋体" w:eastAsia="宋体" w:cs="宋体"/>
          <w:b/>
          <w:sz w:val="24"/>
        </w:rPr>
      </w:pPr>
    </w:p>
    <w:p w14:paraId="53F19B44">
      <w:pPr>
        <w:rPr>
          <w:rFonts w:ascii="宋体" w:hAnsi="宋体" w:eastAsia="宋体" w:cs="宋体"/>
          <w:b/>
          <w:sz w:val="30"/>
          <w:szCs w:val="30"/>
        </w:rPr>
      </w:pPr>
      <w:r>
        <w:rPr>
          <w:rFonts w:hint="eastAsia" w:ascii="宋体" w:hAnsi="宋体" w:eastAsia="宋体" w:cs="宋体"/>
          <w:b/>
          <w:sz w:val="30"/>
          <w:szCs w:val="30"/>
        </w:rPr>
        <w:br w:type="page"/>
      </w:r>
    </w:p>
    <w:p w14:paraId="0C2A9FE2">
      <w:pPr>
        <w:spacing w:line="440" w:lineRule="exact"/>
        <w:jc w:val="center"/>
        <w:rPr>
          <w:rFonts w:ascii="宋体" w:hAnsi="宋体" w:eastAsia="宋体" w:cs="宋体"/>
          <w:sz w:val="30"/>
          <w:szCs w:val="30"/>
        </w:rPr>
      </w:pPr>
      <w:r>
        <w:rPr>
          <w:rFonts w:hint="eastAsia" w:ascii="宋体" w:hAnsi="宋体" w:eastAsia="宋体" w:cs="宋体"/>
          <w:b/>
          <w:sz w:val="30"/>
          <w:szCs w:val="30"/>
        </w:rPr>
        <w:t>响应文件目录</w:t>
      </w:r>
    </w:p>
    <w:p w14:paraId="587F9C26">
      <w:pPr>
        <w:spacing w:line="440" w:lineRule="exact"/>
        <w:rPr>
          <w:rFonts w:ascii="宋体" w:hAnsi="宋体" w:eastAsia="宋体" w:cs="宋体"/>
        </w:rPr>
      </w:pPr>
      <w:r>
        <w:rPr>
          <w:rFonts w:hint="eastAsia" w:ascii="宋体" w:hAnsi="宋体" w:eastAsia="宋体" w:cs="宋体"/>
        </w:rPr>
        <w:t>一、响应承诺函</w:t>
      </w:r>
    </w:p>
    <w:p w14:paraId="7FF465FF">
      <w:pPr>
        <w:spacing w:line="440" w:lineRule="exact"/>
        <w:rPr>
          <w:rFonts w:ascii="宋体" w:hAnsi="宋体" w:eastAsia="宋体" w:cs="宋体"/>
        </w:rPr>
      </w:pPr>
      <w:r>
        <w:rPr>
          <w:rFonts w:hint="eastAsia" w:ascii="宋体" w:hAnsi="宋体" w:eastAsia="宋体" w:cs="宋体"/>
        </w:rPr>
        <w:t>二、首轮报价表</w:t>
      </w:r>
    </w:p>
    <w:p w14:paraId="55814D2C">
      <w:pPr>
        <w:spacing w:line="440" w:lineRule="exact"/>
        <w:rPr>
          <w:rFonts w:ascii="宋体" w:hAnsi="宋体" w:eastAsia="宋体" w:cs="宋体"/>
        </w:rPr>
      </w:pPr>
      <w:r>
        <w:rPr>
          <w:rFonts w:hint="eastAsia" w:ascii="宋体" w:hAnsi="宋体" w:eastAsia="宋体" w:cs="宋体"/>
        </w:rPr>
        <w:t>三、分项报价表</w:t>
      </w:r>
    </w:p>
    <w:p w14:paraId="304F58EF">
      <w:pPr>
        <w:spacing w:line="440" w:lineRule="exact"/>
        <w:rPr>
          <w:rFonts w:ascii="宋体" w:hAnsi="宋体" w:eastAsia="宋体" w:cs="宋体"/>
        </w:rPr>
      </w:pPr>
      <w:r>
        <w:rPr>
          <w:rFonts w:hint="eastAsia" w:ascii="宋体" w:hAnsi="宋体" w:eastAsia="宋体" w:cs="宋体"/>
        </w:rPr>
        <w:t>四、政策适用性说明</w:t>
      </w:r>
    </w:p>
    <w:p w14:paraId="7BB6C9BC">
      <w:pPr>
        <w:spacing w:line="440" w:lineRule="exact"/>
        <w:rPr>
          <w:rFonts w:ascii="宋体" w:hAnsi="宋体" w:eastAsia="宋体" w:cs="宋体"/>
        </w:rPr>
      </w:pPr>
      <w:r>
        <w:rPr>
          <w:rFonts w:hint="eastAsia" w:ascii="宋体" w:hAnsi="宋体" w:eastAsia="宋体" w:cs="宋体"/>
        </w:rPr>
        <w:t>五、法定代表人证明书</w:t>
      </w:r>
    </w:p>
    <w:p w14:paraId="667AB719">
      <w:pPr>
        <w:spacing w:line="440" w:lineRule="exact"/>
        <w:rPr>
          <w:rFonts w:ascii="宋体" w:hAnsi="宋体" w:eastAsia="宋体" w:cs="宋体"/>
        </w:rPr>
      </w:pPr>
      <w:r>
        <w:rPr>
          <w:rFonts w:hint="eastAsia" w:ascii="宋体" w:hAnsi="宋体" w:eastAsia="宋体" w:cs="宋体"/>
        </w:rPr>
        <w:t>六、法定代表人授权书</w:t>
      </w:r>
    </w:p>
    <w:p w14:paraId="0938D22C">
      <w:pPr>
        <w:spacing w:line="440" w:lineRule="exact"/>
        <w:rPr>
          <w:rFonts w:ascii="宋体" w:hAnsi="宋体" w:eastAsia="宋体" w:cs="宋体"/>
        </w:rPr>
      </w:pPr>
      <w:r>
        <w:rPr>
          <w:rFonts w:hint="eastAsia" w:ascii="宋体" w:hAnsi="宋体" w:eastAsia="宋体" w:cs="宋体"/>
        </w:rPr>
        <w:t>七、响应保证金</w:t>
      </w:r>
    </w:p>
    <w:p w14:paraId="3DF00158">
      <w:pPr>
        <w:spacing w:line="440" w:lineRule="exact"/>
        <w:rPr>
          <w:rFonts w:ascii="宋体" w:hAnsi="宋体" w:eastAsia="宋体" w:cs="宋体"/>
        </w:rPr>
      </w:pPr>
      <w:r>
        <w:rPr>
          <w:rFonts w:hint="eastAsia" w:ascii="宋体" w:hAnsi="宋体" w:eastAsia="宋体" w:cs="宋体"/>
        </w:rPr>
        <w:t>八、提供具有独立承担民事责任的能力的证明材料</w:t>
      </w:r>
    </w:p>
    <w:p w14:paraId="6C3FD271">
      <w:pPr>
        <w:spacing w:line="440" w:lineRule="exact"/>
        <w:rPr>
          <w:rFonts w:ascii="宋体" w:hAnsi="宋体" w:eastAsia="宋体" w:cs="宋体"/>
        </w:rPr>
      </w:pPr>
      <w:r>
        <w:rPr>
          <w:rFonts w:hint="eastAsia" w:ascii="宋体" w:hAnsi="宋体" w:eastAsia="宋体" w:cs="宋体"/>
        </w:rPr>
        <w:t>九、资格性审查要求的其他资质证明文件</w:t>
      </w:r>
    </w:p>
    <w:p w14:paraId="70DC68D7">
      <w:pPr>
        <w:spacing w:line="440" w:lineRule="exact"/>
        <w:rPr>
          <w:rFonts w:ascii="宋体" w:hAnsi="宋体" w:eastAsia="宋体" w:cs="宋体"/>
        </w:rPr>
      </w:pPr>
      <w:r>
        <w:rPr>
          <w:rFonts w:hint="eastAsia" w:ascii="宋体" w:hAnsi="宋体" w:eastAsia="宋体" w:cs="宋体"/>
        </w:rPr>
        <w:t>十、承诺函</w:t>
      </w:r>
    </w:p>
    <w:p w14:paraId="5E12240A">
      <w:pPr>
        <w:spacing w:line="440" w:lineRule="exact"/>
        <w:rPr>
          <w:rFonts w:ascii="宋体" w:hAnsi="宋体" w:eastAsia="宋体" w:cs="宋体"/>
        </w:rPr>
      </w:pPr>
      <w:r>
        <w:rPr>
          <w:rFonts w:hint="eastAsia" w:ascii="宋体" w:hAnsi="宋体" w:eastAsia="宋体" w:cs="宋体"/>
        </w:rPr>
        <w:t>十一、中小企业声明函</w:t>
      </w:r>
    </w:p>
    <w:p w14:paraId="0E251A0B">
      <w:pPr>
        <w:spacing w:line="440" w:lineRule="exact"/>
        <w:rPr>
          <w:rFonts w:ascii="宋体" w:hAnsi="宋体" w:eastAsia="宋体" w:cs="宋体"/>
        </w:rPr>
      </w:pPr>
      <w:r>
        <w:rPr>
          <w:rFonts w:hint="eastAsia" w:ascii="宋体" w:hAnsi="宋体" w:eastAsia="宋体" w:cs="宋体"/>
        </w:rPr>
        <w:t>十二、监狱企业</w:t>
      </w:r>
    </w:p>
    <w:p w14:paraId="705AA811">
      <w:pPr>
        <w:spacing w:line="440" w:lineRule="exact"/>
        <w:rPr>
          <w:rFonts w:ascii="宋体" w:hAnsi="宋体" w:eastAsia="宋体" w:cs="宋体"/>
        </w:rPr>
      </w:pPr>
      <w:r>
        <w:rPr>
          <w:rFonts w:hint="eastAsia" w:ascii="宋体" w:hAnsi="宋体" w:eastAsia="宋体" w:cs="宋体"/>
        </w:rPr>
        <w:t>十三、残疾人福利性单位声明函</w:t>
      </w:r>
    </w:p>
    <w:p w14:paraId="188E12F1">
      <w:pPr>
        <w:spacing w:line="440" w:lineRule="exact"/>
        <w:rPr>
          <w:rFonts w:ascii="宋体" w:hAnsi="宋体" w:eastAsia="宋体" w:cs="宋体"/>
        </w:rPr>
      </w:pPr>
      <w:r>
        <w:rPr>
          <w:rFonts w:hint="eastAsia" w:ascii="宋体" w:hAnsi="宋体" w:eastAsia="宋体" w:cs="宋体"/>
        </w:rPr>
        <w:t>十四、联合体共同响应协议书</w:t>
      </w:r>
    </w:p>
    <w:p w14:paraId="5472F104">
      <w:pPr>
        <w:spacing w:line="440" w:lineRule="exact"/>
        <w:rPr>
          <w:rFonts w:ascii="宋体" w:hAnsi="宋体" w:eastAsia="宋体" w:cs="宋体"/>
        </w:rPr>
      </w:pPr>
      <w:r>
        <w:rPr>
          <w:rFonts w:hint="eastAsia" w:ascii="宋体" w:hAnsi="宋体" w:eastAsia="宋体" w:cs="宋体"/>
        </w:rPr>
        <w:t>十五、供应商业绩情况表</w:t>
      </w:r>
    </w:p>
    <w:p w14:paraId="6F67FB59">
      <w:pPr>
        <w:spacing w:line="440" w:lineRule="exact"/>
        <w:rPr>
          <w:rFonts w:ascii="宋体" w:hAnsi="宋体" w:eastAsia="宋体" w:cs="宋体"/>
        </w:rPr>
      </w:pPr>
      <w:r>
        <w:rPr>
          <w:rFonts w:hint="eastAsia" w:ascii="宋体" w:hAnsi="宋体" w:eastAsia="宋体" w:cs="宋体"/>
        </w:rPr>
        <w:t>十六、技术和服务要求响应表</w:t>
      </w:r>
    </w:p>
    <w:p w14:paraId="0A710AEC">
      <w:pPr>
        <w:spacing w:line="440" w:lineRule="exact"/>
        <w:rPr>
          <w:rFonts w:ascii="宋体" w:hAnsi="宋体" w:eastAsia="宋体" w:cs="宋体"/>
        </w:rPr>
      </w:pPr>
      <w:r>
        <w:rPr>
          <w:rFonts w:hint="eastAsia" w:ascii="宋体" w:hAnsi="宋体" w:eastAsia="宋体" w:cs="宋体"/>
        </w:rPr>
        <w:t>十七、商务条件响应表</w:t>
      </w:r>
    </w:p>
    <w:p w14:paraId="0ED62959">
      <w:pPr>
        <w:spacing w:line="440" w:lineRule="exact"/>
        <w:rPr>
          <w:rFonts w:ascii="宋体" w:hAnsi="宋体" w:eastAsia="宋体" w:cs="宋体"/>
        </w:rPr>
      </w:pPr>
      <w:r>
        <w:rPr>
          <w:rFonts w:hint="eastAsia" w:ascii="宋体" w:hAnsi="宋体" w:eastAsia="宋体" w:cs="宋体"/>
        </w:rPr>
        <w:t>十八、履约进度计划表</w:t>
      </w:r>
    </w:p>
    <w:p w14:paraId="37CBB544">
      <w:pPr>
        <w:spacing w:line="440" w:lineRule="exact"/>
        <w:rPr>
          <w:rFonts w:ascii="宋体" w:hAnsi="宋体" w:eastAsia="宋体" w:cs="宋体"/>
        </w:rPr>
      </w:pPr>
      <w:r>
        <w:rPr>
          <w:rFonts w:hint="eastAsia" w:ascii="宋体" w:hAnsi="宋体" w:eastAsia="宋体" w:cs="宋体"/>
        </w:rPr>
        <w:t>十九、各类证明材料</w:t>
      </w:r>
    </w:p>
    <w:p w14:paraId="241136B3">
      <w:pPr>
        <w:spacing w:line="440" w:lineRule="exact"/>
        <w:rPr>
          <w:rFonts w:ascii="宋体" w:hAnsi="宋体" w:eastAsia="宋体" w:cs="宋体"/>
        </w:rPr>
      </w:pPr>
      <w:r>
        <w:rPr>
          <w:rFonts w:hint="eastAsia" w:ascii="宋体" w:hAnsi="宋体" w:eastAsia="宋体" w:cs="宋体"/>
        </w:rPr>
        <w:t>二十、采购代理服务费支付承诺书</w:t>
      </w:r>
    </w:p>
    <w:p w14:paraId="4595719A">
      <w:pPr>
        <w:spacing w:line="440" w:lineRule="exact"/>
        <w:rPr>
          <w:rFonts w:ascii="宋体" w:hAnsi="宋体" w:eastAsia="宋体" w:cs="宋体"/>
        </w:rPr>
      </w:pPr>
      <w:r>
        <w:rPr>
          <w:rFonts w:hint="eastAsia" w:ascii="宋体" w:hAnsi="宋体" w:eastAsia="宋体" w:cs="宋体"/>
        </w:rPr>
        <w:t>二十一、需要采购人提供的附加条件</w:t>
      </w:r>
    </w:p>
    <w:p w14:paraId="1375FECB">
      <w:pPr>
        <w:spacing w:line="440" w:lineRule="exact"/>
        <w:rPr>
          <w:rFonts w:ascii="宋体" w:hAnsi="宋体" w:eastAsia="宋体" w:cs="宋体"/>
        </w:rPr>
      </w:pPr>
      <w:r>
        <w:rPr>
          <w:rFonts w:hint="eastAsia" w:ascii="宋体" w:hAnsi="宋体" w:eastAsia="宋体" w:cs="宋体"/>
        </w:rPr>
        <w:t>二十二、技术方案</w:t>
      </w:r>
    </w:p>
    <w:p w14:paraId="26F5A4EF">
      <w:pPr>
        <w:spacing w:line="440" w:lineRule="exact"/>
        <w:rPr>
          <w:rFonts w:ascii="宋体" w:hAnsi="宋体" w:eastAsia="宋体" w:cs="宋体"/>
        </w:rPr>
      </w:pPr>
      <w:r>
        <w:rPr>
          <w:rFonts w:hint="eastAsia" w:ascii="宋体" w:hAnsi="宋体" w:eastAsia="宋体" w:cs="宋体"/>
        </w:rPr>
        <w:t>二十三、附件</w:t>
      </w:r>
    </w:p>
    <w:p w14:paraId="56CD5BFE">
      <w:pPr>
        <w:spacing w:line="440" w:lineRule="exact"/>
        <w:ind w:firstLine="480"/>
        <w:rPr>
          <w:rFonts w:ascii="宋体" w:hAnsi="宋体" w:eastAsia="宋体" w:cs="宋体"/>
        </w:rPr>
      </w:pPr>
    </w:p>
    <w:p w14:paraId="2FEB9A28">
      <w:pPr>
        <w:spacing w:line="440" w:lineRule="exact"/>
        <w:rPr>
          <w:rFonts w:ascii="宋体" w:hAnsi="宋体" w:eastAsia="宋体" w:cs="宋体"/>
        </w:rPr>
      </w:pPr>
    </w:p>
    <w:p w14:paraId="7EDFA115">
      <w:pPr>
        <w:spacing w:line="440" w:lineRule="exact"/>
        <w:rPr>
          <w:rFonts w:ascii="宋体" w:hAnsi="宋体" w:eastAsia="宋体" w:cs="宋体"/>
        </w:rPr>
      </w:pPr>
    </w:p>
    <w:p w14:paraId="0855AAC3">
      <w:pPr>
        <w:spacing w:line="440" w:lineRule="exact"/>
        <w:rPr>
          <w:rFonts w:ascii="宋体" w:hAnsi="宋体" w:eastAsia="宋体" w:cs="宋体"/>
          <w:b/>
          <w:sz w:val="28"/>
        </w:rPr>
      </w:pPr>
      <w:r>
        <w:rPr>
          <w:rFonts w:hint="eastAsia" w:ascii="宋体" w:hAnsi="宋体" w:eastAsia="宋体" w:cs="宋体"/>
          <w:b/>
          <w:sz w:val="28"/>
        </w:rPr>
        <w:br w:type="page"/>
      </w:r>
    </w:p>
    <w:p w14:paraId="2D27DD30">
      <w:pPr>
        <w:spacing w:line="440" w:lineRule="exact"/>
        <w:jc w:val="center"/>
        <w:rPr>
          <w:rFonts w:ascii="宋体" w:hAnsi="宋体" w:eastAsia="宋体" w:cs="宋体"/>
        </w:rPr>
      </w:pPr>
      <w:r>
        <w:rPr>
          <w:rFonts w:hint="eastAsia" w:ascii="宋体" w:hAnsi="宋体" w:eastAsia="宋体" w:cs="宋体"/>
          <w:b/>
          <w:sz w:val="24"/>
        </w:rPr>
        <w:t>一、响应承诺函</w:t>
      </w:r>
    </w:p>
    <w:p w14:paraId="5B153749">
      <w:pPr>
        <w:spacing w:line="440" w:lineRule="exact"/>
        <w:rPr>
          <w:rFonts w:ascii="宋体" w:hAnsi="宋体" w:eastAsia="宋体" w:cs="宋体"/>
        </w:rPr>
      </w:pPr>
    </w:p>
    <w:p w14:paraId="40FF81F0">
      <w:pPr>
        <w:spacing w:line="440" w:lineRule="exact"/>
        <w:rPr>
          <w:rFonts w:ascii="宋体" w:hAnsi="宋体" w:eastAsia="宋体" w:cs="宋体"/>
        </w:rPr>
      </w:pPr>
      <w:r>
        <w:rPr>
          <w:rFonts w:hint="eastAsia" w:ascii="宋体" w:hAnsi="宋体" w:eastAsia="宋体" w:cs="宋体"/>
        </w:rPr>
        <w:t>致：</w:t>
      </w:r>
      <w:r>
        <w:rPr>
          <w:rFonts w:hint="eastAsia" w:ascii="宋体" w:hAnsi="宋体" w:eastAsia="宋体" w:cs="宋体"/>
          <w:lang w:eastAsia="zh-CN"/>
        </w:rPr>
        <w:t>河源市源城区发展和改革局</w:t>
      </w:r>
      <w:r>
        <w:rPr>
          <w:rFonts w:hint="eastAsia" w:ascii="宋体" w:hAnsi="宋体" w:eastAsia="宋体" w:cs="宋体"/>
        </w:rPr>
        <w:t>、</w:t>
      </w:r>
      <w:r>
        <w:rPr>
          <w:rFonts w:hint="eastAsia" w:ascii="宋体" w:hAnsi="宋体" w:eastAsia="宋体" w:cs="宋体"/>
          <w:szCs w:val="21"/>
        </w:rPr>
        <w:t>河源市天成招标项目管理有限公司</w:t>
      </w:r>
    </w:p>
    <w:p w14:paraId="15FADE24">
      <w:pPr>
        <w:spacing w:line="440" w:lineRule="exact"/>
        <w:ind w:firstLine="480"/>
        <w:rPr>
          <w:rFonts w:ascii="宋体" w:hAnsi="宋体" w:eastAsia="宋体" w:cs="宋体"/>
        </w:rPr>
      </w:pPr>
      <w:r>
        <w:rPr>
          <w:rFonts w:hint="eastAsia" w:ascii="宋体" w:hAnsi="宋体" w:eastAsia="宋体" w:cs="宋体"/>
        </w:rPr>
        <w:t>你方组织的</w:t>
      </w:r>
      <w:r>
        <w:rPr>
          <w:rFonts w:hint="eastAsia" w:ascii="宋体" w:hAnsi="宋体" w:eastAsia="宋体" w:cs="宋体"/>
          <w:u w:val="single"/>
        </w:rPr>
        <w:t>“</w:t>
      </w:r>
      <w:r>
        <w:rPr>
          <w:rFonts w:hint="eastAsia" w:ascii="宋体" w:hAnsi="宋体" w:eastAsia="宋体" w:cs="宋体"/>
          <w:u w:val="single"/>
          <w:lang w:eastAsia="zh-CN"/>
        </w:rPr>
        <w:t>源城区区级救灾物资补库采购项目</w:t>
      </w:r>
      <w:r>
        <w:rPr>
          <w:rFonts w:hint="eastAsia" w:ascii="宋体" w:hAnsi="宋体" w:eastAsia="宋体" w:cs="宋体"/>
          <w:u w:val="single"/>
        </w:rPr>
        <w:t>”</w:t>
      </w:r>
      <w:r>
        <w:rPr>
          <w:rFonts w:hint="eastAsia" w:ascii="宋体" w:hAnsi="宋体" w:eastAsia="宋体" w:cs="宋体"/>
        </w:rPr>
        <w:t>项目的竞争性磋商[采购项目编号为：</w:t>
      </w:r>
      <w:r>
        <w:rPr>
          <w:rFonts w:hint="eastAsia" w:ascii="宋体" w:hAnsi="宋体" w:eastAsia="宋体" w:cs="宋体"/>
          <w:u w:val="single"/>
          <w:lang w:eastAsia="zh-CN"/>
        </w:rPr>
        <w:t>GDTC202603JC002</w:t>
      </w:r>
      <w:r>
        <w:rPr>
          <w:rFonts w:hint="eastAsia" w:ascii="宋体" w:hAnsi="宋体" w:eastAsia="宋体" w:cs="宋体"/>
        </w:rPr>
        <w:t>]，我方愿参与响应。</w:t>
      </w:r>
    </w:p>
    <w:p w14:paraId="62ECDEE5">
      <w:pPr>
        <w:spacing w:line="440" w:lineRule="exact"/>
        <w:ind w:firstLine="480"/>
        <w:rPr>
          <w:rFonts w:ascii="宋体" w:hAnsi="宋体" w:eastAsia="宋体" w:cs="宋体"/>
        </w:rPr>
      </w:pPr>
      <w:r>
        <w:rPr>
          <w:rFonts w:hint="eastAsia" w:ascii="宋体" w:hAnsi="宋体" w:eastAsia="宋体" w:cs="宋体"/>
        </w:rPr>
        <w:t>我方确认收到贵方提供的</w:t>
      </w:r>
      <w:r>
        <w:rPr>
          <w:rFonts w:hint="eastAsia" w:ascii="宋体" w:hAnsi="宋体" w:eastAsia="宋体" w:cs="宋体"/>
          <w:u w:val="single"/>
        </w:rPr>
        <w:t>“</w:t>
      </w:r>
      <w:r>
        <w:rPr>
          <w:rFonts w:hint="eastAsia" w:ascii="宋体" w:hAnsi="宋体" w:eastAsia="宋体" w:cs="宋体"/>
          <w:u w:val="single"/>
          <w:lang w:eastAsia="zh-CN"/>
        </w:rPr>
        <w:t>源城区区级救灾物资补库采购项目</w:t>
      </w:r>
      <w:r>
        <w:rPr>
          <w:rFonts w:hint="eastAsia" w:ascii="宋体" w:hAnsi="宋体" w:eastAsia="宋体" w:cs="宋体"/>
          <w:u w:val="single"/>
        </w:rPr>
        <w:t>”</w:t>
      </w:r>
      <w:r>
        <w:rPr>
          <w:rFonts w:hint="eastAsia" w:ascii="宋体" w:hAnsi="宋体" w:eastAsia="宋体" w:cs="宋体"/>
        </w:rPr>
        <w:t>项目的磋商文件的全部内容。</w:t>
      </w:r>
    </w:p>
    <w:p w14:paraId="1FD9C7E5">
      <w:pPr>
        <w:spacing w:line="440" w:lineRule="exact"/>
        <w:ind w:firstLine="480"/>
        <w:rPr>
          <w:rFonts w:ascii="宋体" w:hAnsi="宋体" w:eastAsia="宋体" w:cs="宋体"/>
        </w:rPr>
      </w:pPr>
      <w:r>
        <w:rPr>
          <w:rFonts w:hint="eastAsia" w:ascii="宋体" w:hAnsi="宋体" w:eastAsia="宋体" w:cs="宋体"/>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089C1092">
      <w:pPr>
        <w:spacing w:line="440" w:lineRule="exact"/>
        <w:ind w:firstLine="480"/>
        <w:rPr>
          <w:rFonts w:ascii="宋体" w:hAnsi="宋体" w:eastAsia="宋体" w:cs="宋体"/>
        </w:rPr>
      </w:pPr>
      <w:r>
        <w:rPr>
          <w:rFonts w:hint="eastAsia" w:ascii="宋体" w:hAnsi="宋体" w:eastAsia="宋体" w:cs="宋体"/>
          <w:b/>
          <w:bCs/>
          <w:u w:val="single"/>
        </w:rPr>
        <w:t xml:space="preserve">          （</w:t>
      </w:r>
      <w:r>
        <w:rPr>
          <w:rFonts w:hint="eastAsia" w:ascii="宋体" w:hAnsi="宋体" w:eastAsia="宋体" w:cs="宋体"/>
          <w:b/>
          <w:bCs/>
        </w:rPr>
        <w:t>供应商名称）</w:t>
      </w:r>
      <w:r>
        <w:rPr>
          <w:rFonts w:hint="eastAsia" w:ascii="宋体" w:hAnsi="宋体" w:eastAsia="宋体" w:cs="宋体"/>
        </w:rPr>
        <w:t>作为供应商正式授权</w:t>
      </w:r>
      <w:r>
        <w:rPr>
          <w:rFonts w:hint="eastAsia" w:ascii="宋体" w:hAnsi="宋体" w:eastAsia="宋体" w:cs="宋体"/>
          <w:b/>
          <w:bCs/>
          <w:u w:val="single"/>
        </w:rPr>
        <w:t xml:space="preserve">          （</w:t>
      </w:r>
      <w:r>
        <w:rPr>
          <w:rFonts w:hint="eastAsia" w:ascii="宋体" w:hAnsi="宋体" w:eastAsia="宋体" w:cs="宋体"/>
          <w:b/>
          <w:bCs/>
        </w:rPr>
        <w:t>授权代表全名，职务）</w:t>
      </w:r>
      <w:r>
        <w:rPr>
          <w:rFonts w:hint="eastAsia" w:ascii="宋体" w:hAnsi="宋体" w:eastAsia="宋体" w:cs="宋体"/>
        </w:rPr>
        <w:t>代表我方全权处理有关本响应的一切事宜。</w:t>
      </w:r>
    </w:p>
    <w:p w14:paraId="50D4658A">
      <w:pPr>
        <w:spacing w:line="440" w:lineRule="exact"/>
        <w:ind w:firstLine="480"/>
        <w:rPr>
          <w:rFonts w:ascii="宋体" w:hAnsi="宋体" w:eastAsia="宋体" w:cs="宋体"/>
        </w:rPr>
      </w:pPr>
      <w:r>
        <w:rPr>
          <w:rFonts w:hint="eastAsia" w:ascii="宋体" w:hAnsi="宋体" w:eastAsia="宋体" w:cs="宋体"/>
        </w:rPr>
        <w:t>我方已完全明白磋商文件的所有条款要求，并申明如下：</w:t>
      </w:r>
    </w:p>
    <w:p w14:paraId="3A26CC7B">
      <w:pPr>
        <w:spacing w:line="440" w:lineRule="exact"/>
        <w:ind w:firstLine="480"/>
        <w:rPr>
          <w:rFonts w:ascii="宋体" w:hAnsi="宋体" w:eastAsia="宋体" w:cs="宋体"/>
        </w:rPr>
      </w:pPr>
      <w:r>
        <w:rPr>
          <w:rFonts w:hint="eastAsia" w:ascii="宋体" w:hAnsi="宋体" w:eastAsia="宋体" w:cs="宋体"/>
        </w:rPr>
        <w:t>（一）按磋商文件提供的全部货物（工程、服务）与相关服务的磋商总价详见《首轮报价表》。</w:t>
      </w:r>
    </w:p>
    <w:p w14:paraId="742078E2">
      <w:pPr>
        <w:spacing w:line="440" w:lineRule="exact"/>
        <w:ind w:firstLine="480"/>
        <w:rPr>
          <w:rFonts w:ascii="宋体" w:hAnsi="宋体" w:eastAsia="宋体" w:cs="宋体"/>
        </w:rPr>
      </w:pPr>
      <w:r>
        <w:rPr>
          <w:rFonts w:hint="eastAsia" w:ascii="宋体" w:hAnsi="宋体" w:eastAsia="宋体" w:cs="宋体"/>
        </w:rPr>
        <w:t>（二）本响应文件的有效期为从提交投标（响应）文件的截止之日起</w:t>
      </w:r>
      <w:r>
        <w:rPr>
          <w:rFonts w:hint="eastAsia" w:ascii="宋体" w:hAnsi="宋体" w:eastAsia="宋体" w:cs="宋体"/>
          <w:b/>
          <w:bCs/>
          <w:u w:val="single"/>
        </w:rPr>
        <w:t>90</w:t>
      </w:r>
      <w:r>
        <w:rPr>
          <w:rFonts w:hint="eastAsia" w:ascii="宋体" w:hAnsi="宋体" w:eastAsia="宋体" w:cs="宋体"/>
        </w:rPr>
        <w:t>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12E25375">
      <w:pPr>
        <w:spacing w:line="440" w:lineRule="exact"/>
        <w:ind w:firstLine="480"/>
        <w:rPr>
          <w:rFonts w:ascii="宋体" w:hAnsi="宋体" w:eastAsia="宋体" w:cs="宋体"/>
        </w:rPr>
      </w:pPr>
      <w:r>
        <w:rPr>
          <w:rFonts w:hint="eastAsia" w:ascii="宋体" w:hAnsi="宋体" w:eastAsia="宋体" w:cs="宋体"/>
        </w:rPr>
        <w:t>（三）我方明白并同意，在规定的开启日之后，响应有效期之内撤回响应或成交后不按规定与采购人签订合同或不提交履约保证金， 则贵方将不予退还响应保证金。</w:t>
      </w:r>
    </w:p>
    <w:p w14:paraId="5435AABB">
      <w:pPr>
        <w:spacing w:line="440" w:lineRule="exact"/>
        <w:ind w:firstLine="480"/>
        <w:rPr>
          <w:rFonts w:ascii="宋体" w:hAnsi="宋体" w:eastAsia="宋体" w:cs="宋体"/>
        </w:rPr>
      </w:pPr>
      <w:r>
        <w:rPr>
          <w:rFonts w:hint="eastAsia" w:ascii="宋体" w:hAnsi="宋体" w:eastAsia="宋体" w:cs="宋体"/>
        </w:rPr>
        <w:t>（四）我方愿意向贵方提供任何与本项报价有关的数据、情况和技术资料。若贵方需要，我方愿意提供我方作出的一切承诺的证明材料。</w:t>
      </w:r>
    </w:p>
    <w:p w14:paraId="089E6EA7">
      <w:pPr>
        <w:spacing w:line="440" w:lineRule="exact"/>
        <w:ind w:firstLine="480"/>
        <w:rPr>
          <w:rFonts w:ascii="宋体" w:hAnsi="宋体" w:eastAsia="宋体" w:cs="宋体"/>
        </w:rPr>
      </w:pPr>
      <w:r>
        <w:rPr>
          <w:rFonts w:hint="eastAsia" w:ascii="宋体" w:hAnsi="宋体" w:eastAsia="宋体" w:cs="宋体"/>
        </w:rPr>
        <w:t>（五）我方理解贵方不一定接受最低磋商价或任何贵方可能收到的响应。</w:t>
      </w:r>
    </w:p>
    <w:p w14:paraId="64B1E0E4">
      <w:pPr>
        <w:spacing w:line="440" w:lineRule="exact"/>
        <w:ind w:firstLine="480"/>
        <w:rPr>
          <w:rFonts w:ascii="宋体" w:hAnsi="宋体" w:eastAsia="宋体" w:cs="宋体"/>
        </w:rPr>
      </w:pPr>
      <w:r>
        <w:rPr>
          <w:rFonts w:hint="eastAsia" w:ascii="宋体" w:hAnsi="宋体" w:eastAsia="宋体" w:cs="宋体"/>
        </w:rPr>
        <w:t>（六）我方如果成交，将保证履行磋商文件及其澄清、修改文件（如果有）中的全部责任和义务，按质、按量、按期完成《采购需求》及《合同书》中的全部任务。</w:t>
      </w:r>
    </w:p>
    <w:p w14:paraId="27F89D6A">
      <w:pPr>
        <w:spacing w:line="440" w:lineRule="exact"/>
        <w:ind w:firstLine="480"/>
        <w:rPr>
          <w:rFonts w:ascii="宋体" w:hAnsi="宋体" w:eastAsia="宋体" w:cs="宋体"/>
        </w:rPr>
      </w:pPr>
      <w:r>
        <w:rPr>
          <w:rFonts w:hint="eastAsia" w:ascii="宋体" w:hAnsi="宋体" w:eastAsia="宋体" w:cs="宋体"/>
        </w:rPr>
        <w:t>（七）我方作为法律、财务和运作上独立于采购人、采购代理机构的供应商，在此保证所提交的所有文件和全部说明是真实的和正确的。</w:t>
      </w:r>
    </w:p>
    <w:p w14:paraId="29825F28">
      <w:pPr>
        <w:spacing w:line="440" w:lineRule="exact"/>
        <w:ind w:firstLine="480"/>
        <w:rPr>
          <w:rFonts w:ascii="宋体" w:hAnsi="宋体" w:eastAsia="宋体" w:cs="宋体"/>
        </w:rPr>
      </w:pPr>
      <w:r>
        <w:rPr>
          <w:rFonts w:hint="eastAsia" w:ascii="宋体" w:hAnsi="宋体" w:eastAsia="宋体" w:cs="宋体"/>
        </w:rPr>
        <w:t>（八）我方响应报价已包含应向知识产权所有权人支付的所有相关税费，并保证采购人在中国使用我方提供的货物时，如有第三方提出侵犯其知识产权主张的，责任由我方承担。</w:t>
      </w:r>
    </w:p>
    <w:p w14:paraId="53537EBC">
      <w:pPr>
        <w:spacing w:line="440" w:lineRule="exact"/>
        <w:ind w:firstLine="480"/>
        <w:rPr>
          <w:rFonts w:ascii="宋体" w:hAnsi="宋体" w:eastAsia="宋体" w:cs="宋体"/>
        </w:rPr>
      </w:pPr>
      <w:r>
        <w:rPr>
          <w:rFonts w:hint="eastAsia" w:ascii="宋体" w:hAnsi="宋体" w:eastAsia="宋体" w:cs="宋体"/>
        </w:rPr>
        <w:t>（九）我方接受采购人委托向贵方支付代理服务费，项目总报价已包含代理服务费，如果被确定为中标（成交）供应商，承诺向贵方足额支付。（若采购人支付代理服务费，则此条不适用）</w:t>
      </w:r>
    </w:p>
    <w:p w14:paraId="0D84745C">
      <w:pPr>
        <w:spacing w:line="440" w:lineRule="exact"/>
        <w:ind w:firstLine="480"/>
        <w:rPr>
          <w:rFonts w:ascii="宋体" w:hAnsi="宋体" w:eastAsia="宋体" w:cs="宋体"/>
        </w:rPr>
      </w:pPr>
      <w:r>
        <w:rPr>
          <w:rFonts w:hint="eastAsia" w:ascii="宋体" w:hAnsi="宋体" w:eastAsia="宋体" w:cs="宋体"/>
        </w:rPr>
        <w:t>（十）我方与其他供应商不存在单位负责人为同一人或者存在直接控股、管理关系。</w:t>
      </w:r>
    </w:p>
    <w:p w14:paraId="3347B3D9">
      <w:pPr>
        <w:spacing w:line="440" w:lineRule="exact"/>
        <w:ind w:firstLine="480"/>
        <w:rPr>
          <w:rFonts w:ascii="宋体" w:hAnsi="宋体" w:eastAsia="宋体" w:cs="宋体"/>
        </w:rPr>
      </w:pPr>
      <w:r>
        <w:rPr>
          <w:rFonts w:hint="eastAsia" w:ascii="宋体" w:hAnsi="宋体" w:eastAsia="宋体" w:cs="宋体"/>
        </w:rPr>
        <w:t>（十一）我方承诺未为本项目提供整体设计、规范编制或者项目管理、监理、检测等服务。</w:t>
      </w:r>
    </w:p>
    <w:p w14:paraId="68334A65">
      <w:pPr>
        <w:spacing w:line="440" w:lineRule="exact"/>
        <w:ind w:firstLine="480"/>
        <w:rPr>
          <w:rFonts w:ascii="宋体" w:hAnsi="宋体" w:eastAsia="宋体" w:cs="宋体"/>
        </w:rPr>
      </w:pPr>
      <w:r>
        <w:rPr>
          <w:rFonts w:hint="eastAsia" w:ascii="宋体" w:hAnsi="宋体" w:eastAsia="宋体" w:cs="宋体"/>
        </w:rPr>
        <w:t>（十二）我方未被列入法院失信被执行人名单中。</w:t>
      </w:r>
    </w:p>
    <w:p w14:paraId="364DB005">
      <w:pPr>
        <w:spacing w:line="440" w:lineRule="exact"/>
        <w:ind w:firstLine="480"/>
        <w:rPr>
          <w:rFonts w:ascii="宋体" w:hAnsi="宋体" w:eastAsia="宋体" w:cs="宋体"/>
        </w:rPr>
      </w:pPr>
      <w:r>
        <w:rPr>
          <w:rFonts w:hint="eastAsia" w:ascii="宋体" w:hAnsi="宋体" w:eastAsia="宋体" w:cs="宋体"/>
        </w:rPr>
        <w:t>（十三）我方承诺遵守《中华人民共和国劳动合同法》有关规定和《中华人民共和国妇女权益保障法》中关于“劳动和社会保障权益”的有关要求。</w:t>
      </w:r>
    </w:p>
    <w:p w14:paraId="1D452205">
      <w:pPr>
        <w:spacing w:line="440" w:lineRule="exact"/>
        <w:ind w:firstLine="480"/>
        <w:rPr>
          <w:rFonts w:ascii="宋体" w:hAnsi="宋体" w:eastAsia="宋体" w:cs="宋体"/>
        </w:rPr>
      </w:pPr>
      <w:r>
        <w:rPr>
          <w:rFonts w:hint="eastAsia" w:ascii="宋体" w:hAnsi="宋体" w:eastAsia="宋体" w:cs="宋体"/>
        </w:rPr>
        <w:t>（十四）我方具备《中华人民共和国政府采购法》第二十二条规定的条件，承诺如下：</w:t>
      </w:r>
    </w:p>
    <w:p w14:paraId="28517387">
      <w:pPr>
        <w:spacing w:line="440" w:lineRule="exact"/>
        <w:ind w:firstLine="480"/>
        <w:rPr>
          <w:rFonts w:ascii="宋体" w:hAnsi="宋体" w:eastAsia="宋体" w:cs="宋体"/>
        </w:rPr>
      </w:pPr>
      <w:r>
        <w:rPr>
          <w:rFonts w:hint="eastAsia" w:ascii="宋体" w:hAnsi="宋体" w:eastAsia="宋体" w:cs="宋体"/>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5527222">
      <w:pPr>
        <w:spacing w:line="440" w:lineRule="exact"/>
        <w:ind w:firstLine="480"/>
        <w:rPr>
          <w:rFonts w:ascii="宋体" w:hAnsi="宋体" w:eastAsia="宋体" w:cs="宋体"/>
        </w:rPr>
      </w:pPr>
      <w:r>
        <w:rPr>
          <w:rFonts w:hint="eastAsia" w:ascii="宋体" w:hAnsi="宋体" w:eastAsia="宋体" w:cs="宋体"/>
        </w:rPr>
        <w:t>（2）具有独立承担民事责任的能力。</w:t>
      </w:r>
    </w:p>
    <w:p w14:paraId="7E4F1FC4">
      <w:pPr>
        <w:spacing w:line="440" w:lineRule="exact"/>
        <w:ind w:firstLine="480"/>
        <w:rPr>
          <w:rFonts w:ascii="宋体" w:hAnsi="宋体" w:eastAsia="宋体" w:cs="宋体"/>
        </w:rPr>
      </w:pPr>
      <w:r>
        <w:rPr>
          <w:rFonts w:hint="eastAsia" w:ascii="宋体" w:hAnsi="宋体" w:eastAsia="宋体" w:cs="宋体"/>
        </w:rPr>
        <w:t>（3）有依法缴纳税收和社会保障资金的良好记录。</w:t>
      </w:r>
    </w:p>
    <w:p w14:paraId="4D7C5BBC">
      <w:pPr>
        <w:spacing w:line="440" w:lineRule="exact"/>
        <w:ind w:firstLine="480"/>
        <w:rPr>
          <w:rFonts w:ascii="宋体" w:hAnsi="宋体" w:eastAsia="宋体" w:cs="宋体"/>
        </w:rPr>
      </w:pPr>
      <w:r>
        <w:rPr>
          <w:rFonts w:hint="eastAsia" w:ascii="宋体" w:hAnsi="宋体" w:eastAsia="宋体" w:cs="宋体"/>
        </w:rPr>
        <w:t>（4）具有良好的商业信誉和健全的财务会计制度。</w:t>
      </w:r>
    </w:p>
    <w:p w14:paraId="2CDC273B">
      <w:pPr>
        <w:spacing w:line="440" w:lineRule="exact"/>
        <w:ind w:firstLine="480"/>
        <w:rPr>
          <w:rFonts w:ascii="宋体" w:hAnsi="宋体" w:eastAsia="宋体" w:cs="宋体"/>
        </w:rPr>
      </w:pPr>
      <w:r>
        <w:rPr>
          <w:rFonts w:hint="eastAsia" w:ascii="宋体" w:hAnsi="宋体" w:eastAsia="宋体" w:cs="宋体"/>
        </w:rPr>
        <w:t>（5）具备履行合同所必需的设备和专业技术能力。</w:t>
      </w:r>
    </w:p>
    <w:p w14:paraId="0D8C453B">
      <w:pPr>
        <w:spacing w:line="440" w:lineRule="exact"/>
        <w:ind w:firstLine="480"/>
        <w:rPr>
          <w:rFonts w:ascii="宋体" w:hAnsi="宋体" w:eastAsia="宋体" w:cs="宋体"/>
        </w:rPr>
      </w:pPr>
      <w:r>
        <w:rPr>
          <w:rFonts w:hint="eastAsia" w:ascii="宋体" w:hAnsi="宋体" w:eastAsia="宋体" w:cs="宋体"/>
        </w:rPr>
        <w:t>（6）我方符合法律、行政法规规定的其他条件。</w:t>
      </w:r>
    </w:p>
    <w:p w14:paraId="3BAC1EA9">
      <w:pPr>
        <w:spacing w:line="440" w:lineRule="exact"/>
        <w:ind w:firstLine="480"/>
        <w:rPr>
          <w:rFonts w:ascii="宋体" w:hAnsi="宋体" w:eastAsia="宋体" w:cs="宋体"/>
        </w:rPr>
      </w:pPr>
      <w:r>
        <w:rPr>
          <w:rFonts w:hint="eastAsia" w:ascii="宋体" w:hAnsi="宋体" w:eastAsia="宋体" w:cs="宋体"/>
        </w:rPr>
        <w:t>以上内容如有虚假或与事实不符的，磋商小组可将我方做无效投标（响应）处理，我方愿意承担相应的法律责任。</w:t>
      </w:r>
    </w:p>
    <w:p w14:paraId="0883C99A">
      <w:pPr>
        <w:spacing w:line="440" w:lineRule="exact"/>
        <w:ind w:firstLine="480"/>
        <w:rPr>
          <w:rFonts w:ascii="宋体" w:hAnsi="宋体" w:eastAsia="宋体" w:cs="宋体"/>
        </w:rPr>
      </w:pPr>
      <w:r>
        <w:rPr>
          <w:rFonts w:hint="eastAsia" w:ascii="宋体" w:hAnsi="宋体" w:eastAsia="宋体" w:cs="宋体"/>
        </w:rPr>
        <w:t>（十五）我方对在本函及响应文件中所作的所有承诺承担法律责任。</w:t>
      </w:r>
    </w:p>
    <w:p w14:paraId="0C5DEA0A">
      <w:pPr>
        <w:spacing w:line="440" w:lineRule="exact"/>
        <w:ind w:firstLine="480"/>
        <w:rPr>
          <w:rFonts w:ascii="宋体" w:hAnsi="宋体" w:eastAsia="宋体" w:cs="宋体"/>
        </w:rPr>
      </w:pPr>
      <w:r>
        <w:rPr>
          <w:rFonts w:hint="eastAsia" w:ascii="宋体" w:hAnsi="宋体" w:eastAsia="宋体" w:cs="宋体"/>
        </w:rPr>
        <w:t>（十六）所有与本采购有关的函件请发往下列地址：</w:t>
      </w:r>
    </w:p>
    <w:p w14:paraId="175EAC3D">
      <w:pPr>
        <w:spacing w:line="440" w:lineRule="exact"/>
        <w:ind w:firstLine="480"/>
        <w:rPr>
          <w:rFonts w:ascii="宋体" w:hAnsi="宋体" w:eastAsia="宋体" w:cs="宋体"/>
        </w:rPr>
      </w:pPr>
      <w:r>
        <w:rPr>
          <w:rFonts w:hint="eastAsia" w:ascii="宋体" w:hAnsi="宋体" w:eastAsia="宋体" w:cs="宋体"/>
        </w:rPr>
        <w:t>地 址：</w:t>
      </w:r>
    </w:p>
    <w:p w14:paraId="242F9EBC">
      <w:pPr>
        <w:spacing w:line="440" w:lineRule="exact"/>
        <w:ind w:firstLine="480"/>
        <w:rPr>
          <w:rFonts w:ascii="宋体" w:hAnsi="宋体" w:eastAsia="宋体" w:cs="宋体"/>
        </w:rPr>
      </w:pPr>
      <w:r>
        <w:rPr>
          <w:rFonts w:hint="eastAsia" w:ascii="宋体" w:hAnsi="宋体" w:eastAsia="宋体" w:cs="宋体"/>
        </w:rPr>
        <w:t>邮政编码：</w:t>
      </w:r>
    </w:p>
    <w:p w14:paraId="2BE75C26">
      <w:pPr>
        <w:spacing w:line="440" w:lineRule="exact"/>
        <w:ind w:firstLine="480"/>
        <w:rPr>
          <w:rFonts w:ascii="宋体" w:hAnsi="宋体" w:eastAsia="宋体" w:cs="宋体"/>
        </w:rPr>
      </w:pPr>
      <w:r>
        <w:rPr>
          <w:rFonts w:hint="eastAsia" w:ascii="宋体" w:hAnsi="宋体" w:eastAsia="宋体" w:cs="宋体"/>
        </w:rPr>
        <w:t>电 话：</w:t>
      </w:r>
    </w:p>
    <w:p w14:paraId="742014E8">
      <w:pPr>
        <w:spacing w:line="440" w:lineRule="exact"/>
        <w:ind w:firstLine="480"/>
        <w:rPr>
          <w:rFonts w:ascii="宋体" w:hAnsi="宋体" w:eastAsia="宋体" w:cs="宋体"/>
        </w:rPr>
      </w:pPr>
      <w:r>
        <w:rPr>
          <w:rFonts w:hint="eastAsia" w:ascii="宋体" w:hAnsi="宋体" w:eastAsia="宋体" w:cs="宋体"/>
        </w:rPr>
        <w:t>传 真：</w:t>
      </w:r>
    </w:p>
    <w:p w14:paraId="2A54543B">
      <w:pPr>
        <w:spacing w:line="440" w:lineRule="exact"/>
        <w:ind w:firstLine="480"/>
        <w:rPr>
          <w:rFonts w:ascii="宋体" w:hAnsi="宋体" w:eastAsia="宋体" w:cs="宋体"/>
        </w:rPr>
      </w:pPr>
      <w:r>
        <w:rPr>
          <w:rFonts w:hint="eastAsia" w:ascii="宋体" w:hAnsi="宋体" w:eastAsia="宋体" w:cs="宋体"/>
        </w:rPr>
        <w:t>电子邮箱：</w:t>
      </w:r>
    </w:p>
    <w:p w14:paraId="7124C85E">
      <w:pPr>
        <w:spacing w:line="440" w:lineRule="exact"/>
        <w:ind w:firstLine="480"/>
        <w:rPr>
          <w:rFonts w:ascii="宋体" w:hAnsi="宋体" w:eastAsia="宋体" w:cs="宋体"/>
        </w:rPr>
      </w:pPr>
      <w:r>
        <w:rPr>
          <w:rFonts w:hint="eastAsia" w:ascii="宋体" w:hAnsi="宋体" w:eastAsia="宋体" w:cs="宋体"/>
        </w:rPr>
        <w:t>代表姓名：</w:t>
      </w:r>
    </w:p>
    <w:p w14:paraId="48316F9A">
      <w:pPr>
        <w:spacing w:line="440" w:lineRule="exact"/>
        <w:ind w:firstLine="480"/>
        <w:rPr>
          <w:rFonts w:ascii="宋体" w:hAnsi="宋体" w:eastAsia="宋体" w:cs="宋体"/>
        </w:rPr>
      </w:pPr>
      <w:r>
        <w:rPr>
          <w:rFonts w:hint="eastAsia" w:ascii="宋体" w:hAnsi="宋体" w:eastAsia="宋体" w:cs="宋体"/>
        </w:rPr>
        <w:t>职 务：</w:t>
      </w:r>
    </w:p>
    <w:p w14:paraId="661B0840">
      <w:pPr>
        <w:spacing w:line="440" w:lineRule="exact"/>
        <w:rPr>
          <w:rFonts w:ascii="宋体" w:hAnsi="宋体" w:eastAsia="宋体" w:cs="宋体"/>
          <w:sz w:val="13"/>
          <w:szCs w:val="13"/>
        </w:rPr>
      </w:pPr>
    </w:p>
    <w:p w14:paraId="379A8392">
      <w:pPr>
        <w:spacing w:line="440" w:lineRule="exact"/>
        <w:jc w:val="left"/>
        <w:rPr>
          <w:rFonts w:ascii="宋体" w:hAnsi="宋体" w:eastAsia="宋体" w:cs="宋体"/>
        </w:rPr>
      </w:pPr>
      <w:r>
        <w:rPr>
          <w:rFonts w:hint="eastAsia" w:ascii="宋体" w:hAnsi="宋体" w:eastAsia="宋体" w:cs="宋体"/>
        </w:rPr>
        <w:t>响应供应商名称（盖章）：</w:t>
      </w:r>
    </w:p>
    <w:p w14:paraId="66A4127C">
      <w:pPr>
        <w:spacing w:line="440" w:lineRule="exact"/>
        <w:jc w:val="left"/>
        <w:rPr>
          <w:rFonts w:ascii="宋体" w:hAnsi="宋体" w:eastAsia="宋体" w:cs="宋体"/>
        </w:rPr>
      </w:pPr>
      <w:r>
        <w:rPr>
          <w:rFonts w:hint="eastAsia" w:ascii="宋体" w:hAnsi="宋体" w:eastAsia="宋体" w:cs="宋体"/>
        </w:rPr>
        <w:t>法定代表人或授权委托人（签字或盖章）：</w:t>
      </w:r>
    </w:p>
    <w:p w14:paraId="58CAA43E">
      <w:pPr>
        <w:spacing w:line="440" w:lineRule="exact"/>
        <w:jc w:val="left"/>
        <w:rPr>
          <w:rFonts w:ascii="宋体" w:hAnsi="宋体" w:eastAsia="宋体" w:cs="宋体"/>
        </w:rPr>
      </w:pPr>
      <w:r>
        <w:rPr>
          <w:rFonts w:hint="eastAsia" w:ascii="宋体" w:hAnsi="宋体" w:eastAsia="宋体" w:cs="宋体"/>
        </w:rPr>
        <w:t>日期：</w:t>
      </w:r>
    </w:p>
    <w:p w14:paraId="40A43B82">
      <w:pPr>
        <w:spacing w:line="440" w:lineRule="exact"/>
        <w:rPr>
          <w:rFonts w:ascii="宋体" w:hAnsi="宋体" w:eastAsia="宋体" w:cs="宋体"/>
          <w:b/>
          <w:sz w:val="28"/>
        </w:rPr>
      </w:pPr>
      <w:r>
        <w:rPr>
          <w:rFonts w:hint="eastAsia" w:ascii="宋体" w:hAnsi="宋体" w:eastAsia="宋体" w:cs="宋体"/>
          <w:b/>
          <w:sz w:val="28"/>
        </w:rPr>
        <w:br w:type="page"/>
      </w:r>
    </w:p>
    <w:p w14:paraId="6C712135">
      <w:pPr>
        <w:spacing w:line="440" w:lineRule="exact"/>
        <w:jc w:val="center"/>
        <w:rPr>
          <w:rFonts w:ascii="宋体" w:hAnsi="宋体" w:eastAsia="宋体" w:cs="宋体"/>
        </w:rPr>
      </w:pPr>
      <w:r>
        <w:rPr>
          <w:rFonts w:hint="eastAsia" w:ascii="宋体" w:hAnsi="宋体" w:eastAsia="宋体" w:cs="宋体"/>
          <w:b/>
          <w:sz w:val="24"/>
        </w:rPr>
        <w:t>二、首轮报价表</w:t>
      </w:r>
    </w:p>
    <w:p w14:paraId="2866FA0A">
      <w:pPr>
        <w:spacing w:line="440" w:lineRule="exact"/>
        <w:rPr>
          <w:rFonts w:ascii="宋体" w:hAnsi="宋体" w:eastAsia="宋体" w:cs="宋体"/>
        </w:rPr>
      </w:pPr>
    </w:p>
    <w:p w14:paraId="632AE63F">
      <w:pPr>
        <w:spacing w:line="440" w:lineRule="exact"/>
        <w:rPr>
          <w:rFonts w:ascii="宋体" w:hAnsi="宋体" w:eastAsia="宋体" w:cs="宋体"/>
        </w:rPr>
      </w:pPr>
      <w:r>
        <w:rPr>
          <w:rFonts w:hint="eastAsia" w:ascii="宋体" w:hAnsi="宋体" w:eastAsia="宋体" w:cs="宋体"/>
        </w:rPr>
        <w:t>采购项目编号：</w:t>
      </w:r>
    </w:p>
    <w:p w14:paraId="47D531B6">
      <w:pPr>
        <w:spacing w:line="440" w:lineRule="exact"/>
        <w:rPr>
          <w:rFonts w:ascii="宋体" w:hAnsi="宋体" w:eastAsia="宋体" w:cs="宋体"/>
        </w:rPr>
      </w:pPr>
      <w:r>
        <w:rPr>
          <w:rFonts w:hint="eastAsia" w:ascii="宋体" w:hAnsi="宋体" w:eastAsia="宋体" w:cs="宋体"/>
        </w:rPr>
        <w:t>采购项目名称：</w:t>
      </w:r>
    </w:p>
    <w:p w14:paraId="7EDE126B">
      <w:pPr>
        <w:spacing w:line="440" w:lineRule="exact"/>
        <w:rPr>
          <w:rFonts w:ascii="宋体" w:hAnsi="宋体" w:eastAsia="宋体" w:cs="宋体"/>
        </w:rPr>
      </w:pPr>
      <w:r>
        <w:rPr>
          <w:rFonts w:hint="eastAsia" w:ascii="宋体" w:hAnsi="宋体" w:eastAsia="宋体" w:cs="宋体"/>
        </w:rPr>
        <w:t>响应供应商名称：</w:t>
      </w:r>
    </w:p>
    <w:p w14:paraId="1B914FFD">
      <w:pPr>
        <w:pStyle w:val="11"/>
      </w:pP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155"/>
        <w:gridCol w:w="2252"/>
        <w:gridCol w:w="1447"/>
        <w:gridCol w:w="1707"/>
      </w:tblGrid>
      <w:tr w14:paraId="4D078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62" w:type="pct"/>
            <w:tcBorders>
              <w:tl2br w:val="nil"/>
              <w:tr2bl w:val="nil"/>
            </w:tcBorders>
            <w:vAlign w:val="center"/>
          </w:tcPr>
          <w:p w14:paraId="50D3B628">
            <w:pPr>
              <w:spacing w:line="440" w:lineRule="exact"/>
              <w:jc w:val="center"/>
              <w:rPr>
                <w:rFonts w:ascii="宋体" w:hAnsi="宋体" w:eastAsia="宋体" w:cs="宋体"/>
                <w:b/>
                <w:bCs/>
              </w:rPr>
            </w:pPr>
            <w:r>
              <w:rPr>
                <w:rFonts w:hint="eastAsia" w:ascii="宋体" w:hAnsi="宋体" w:eastAsia="宋体" w:cs="宋体"/>
                <w:b/>
                <w:bCs/>
              </w:rPr>
              <w:t>序号</w:t>
            </w:r>
          </w:p>
        </w:tc>
        <w:tc>
          <w:tcPr>
            <w:tcW w:w="1264" w:type="pct"/>
            <w:tcBorders>
              <w:tl2br w:val="nil"/>
              <w:tr2bl w:val="nil"/>
            </w:tcBorders>
            <w:vAlign w:val="center"/>
          </w:tcPr>
          <w:p w14:paraId="66BA5545">
            <w:pPr>
              <w:spacing w:line="440" w:lineRule="exact"/>
              <w:jc w:val="center"/>
              <w:rPr>
                <w:rFonts w:ascii="宋体" w:hAnsi="宋体" w:eastAsia="宋体" w:cs="宋体"/>
                <w:b/>
                <w:bCs/>
              </w:rPr>
            </w:pPr>
            <w:r>
              <w:rPr>
                <w:rFonts w:hint="eastAsia" w:ascii="宋体" w:hAnsi="宋体" w:eastAsia="宋体" w:cs="宋体"/>
                <w:b/>
                <w:bCs/>
              </w:rPr>
              <w:t>采购项目名称</w:t>
            </w:r>
          </w:p>
        </w:tc>
        <w:tc>
          <w:tcPr>
            <w:tcW w:w="1321" w:type="pct"/>
            <w:tcBorders>
              <w:tl2br w:val="nil"/>
              <w:tr2bl w:val="nil"/>
            </w:tcBorders>
            <w:vAlign w:val="center"/>
          </w:tcPr>
          <w:p w14:paraId="1722059E">
            <w:pPr>
              <w:spacing w:line="440" w:lineRule="exact"/>
              <w:jc w:val="center"/>
              <w:rPr>
                <w:rFonts w:ascii="宋体" w:hAnsi="宋体" w:eastAsia="宋体" w:cs="宋体"/>
                <w:b/>
                <w:bCs/>
              </w:rPr>
            </w:pPr>
            <w:r>
              <w:rPr>
                <w:rFonts w:hint="eastAsia" w:ascii="宋体" w:hAnsi="宋体" w:eastAsia="宋体" w:cs="宋体"/>
                <w:b/>
                <w:bCs/>
              </w:rPr>
              <w:t>响应报价（元）</w:t>
            </w:r>
          </w:p>
        </w:tc>
        <w:tc>
          <w:tcPr>
            <w:tcW w:w="849" w:type="pct"/>
            <w:tcBorders>
              <w:tl2br w:val="nil"/>
              <w:tr2bl w:val="nil"/>
            </w:tcBorders>
            <w:vAlign w:val="center"/>
          </w:tcPr>
          <w:p w14:paraId="5F0B179E">
            <w:pPr>
              <w:spacing w:line="440" w:lineRule="exact"/>
              <w:jc w:val="center"/>
              <w:rPr>
                <w:rFonts w:ascii="宋体" w:hAnsi="宋体" w:eastAsia="宋体" w:cs="宋体"/>
                <w:b/>
                <w:bCs/>
              </w:rPr>
            </w:pPr>
            <w:r>
              <w:rPr>
                <w:rFonts w:hint="eastAsia" w:ascii="宋体" w:hAnsi="宋体" w:eastAsia="宋体" w:cs="宋体"/>
                <w:b/>
                <w:bCs/>
                <w:lang w:val="en-US" w:eastAsia="zh-CN"/>
              </w:rPr>
              <w:t>交货时间</w:t>
            </w:r>
          </w:p>
        </w:tc>
        <w:tc>
          <w:tcPr>
            <w:tcW w:w="1001" w:type="pct"/>
            <w:tcBorders>
              <w:tl2br w:val="nil"/>
              <w:tr2bl w:val="nil"/>
            </w:tcBorders>
            <w:vAlign w:val="center"/>
          </w:tcPr>
          <w:p w14:paraId="6613D474">
            <w:pPr>
              <w:spacing w:line="440" w:lineRule="exact"/>
              <w:jc w:val="center"/>
              <w:rPr>
                <w:rFonts w:ascii="宋体" w:hAnsi="宋体" w:eastAsia="宋体" w:cs="宋体"/>
                <w:b/>
                <w:bCs/>
              </w:rPr>
            </w:pPr>
            <w:r>
              <w:rPr>
                <w:rFonts w:hint="eastAsia" w:ascii="宋体" w:hAnsi="宋体" w:eastAsia="宋体" w:cs="宋体"/>
                <w:b/>
                <w:bCs/>
                <w:lang w:eastAsia="zh-CN"/>
              </w:rPr>
              <w:t>交货</w:t>
            </w:r>
            <w:r>
              <w:rPr>
                <w:rFonts w:hint="eastAsia" w:ascii="宋体" w:hAnsi="宋体" w:eastAsia="宋体" w:cs="宋体"/>
                <w:b/>
                <w:bCs/>
              </w:rPr>
              <w:t>地点</w:t>
            </w:r>
          </w:p>
        </w:tc>
      </w:tr>
      <w:tr w14:paraId="2452B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2" w:type="pct"/>
            <w:tcBorders>
              <w:tl2br w:val="nil"/>
              <w:tr2bl w:val="nil"/>
            </w:tcBorders>
            <w:vAlign w:val="center"/>
          </w:tcPr>
          <w:p w14:paraId="70649C48">
            <w:pPr>
              <w:spacing w:line="440" w:lineRule="exact"/>
              <w:jc w:val="center"/>
              <w:rPr>
                <w:rFonts w:ascii="宋体" w:hAnsi="宋体" w:eastAsia="宋体" w:cs="宋体"/>
              </w:rPr>
            </w:pPr>
            <w:r>
              <w:rPr>
                <w:rFonts w:hint="eastAsia" w:ascii="宋体" w:hAnsi="宋体" w:eastAsia="宋体" w:cs="宋体"/>
              </w:rPr>
              <w:t>1</w:t>
            </w:r>
          </w:p>
        </w:tc>
        <w:tc>
          <w:tcPr>
            <w:tcW w:w="1264" w:type="pct"/>
            <w:tcBorders>
              <w:tl2br w:val="nil"/>
              <w:tr2bl w:val="nil"/>
            </w:tcBorders>
            <w:vAlign w:val="center"/>
          </w:tcPr>
          <w:p w14:paraId="0071E2D6">
            <w:pPr>
              <w:spacing w:line="440" w:lineRule="exact"/>
              <w:jc w:val="center"/>
              <w:rPr>
                <w:rFonts w:ascii="宋体" w:hAnsi="宋体" w:eastAsia="宋体" w:cs="宋体"/>
              </w:rPr>
            </w:pPr>
          </w:p>
        </w:tc>
        <w:tc>
          <w:tcPr>
            <w:tcW w:w="1321" w:type="pct"/>
            <w:tcBorders>
              <w:tl2br w:val="nil"/>
              <w:tr2bl w:val="nil"/>
            </w:tcBorders>
            <w:vAlign w:val="center"/>
          </w:tcPr>
          <w:p w14:paraId="3933A9FF">
            <w:pPr>
              <w:spacing w:line="440" w:lineRule="exact"/>
              <w:jc w:val="center"/>
              <w:rPr>
                <w:rFonts w:ascii="宋体" w:hAnsi="宋体" w:eastAsia="宋体" w:cs="宋体"/>
              </w:rPr>
            </w:pPr>
          </w:p>
        </w:tc>
        <w:tc>
          <w:tcPr>
            <w:tcW w:w="849" w:type="pct"/>
            <w:tcBorders>
              <w:tl2br w:val="nil"/>
              <w:tr2bl w:val="nil"/>
            </w:tcBorders>
            <w:vAlign w:val="center"/>
          </w:tcPr>
          <w:p w14:paraId="0D368665">
            <w:pPr>
              <w:spacing w:line="440" w:lineRule="exact"/>
              <w:jc w:val="center"/>
              <w:rPr>
                <w:rFonts w:ascii="宋体" w:hAnsi="宋体" w:eastAsia="宋体" w:cs="宋体"/>
              </w:rPr>
            </w:pPr>
          </w:p>
        </w:tc>
        <w:tc>
          <w:tcPr>
            <w:tcW w:w="1001" w:type="pct"/>
            <w:tcBorders>
              <w:tl2br w:val="nil"/>
              <w:tr2bl w:val="nil"/>
            </w:tcBorders>
            <w:vAlign w:val="center"/>
          </w:tcPr>
          <w:p w14:paraId="52C38688">
            <w:pPr>
              <w:spacing w:line="440" w:lineRule="exact"/>
              <w:jc w:val="center"/>
              <w:rPr>
                <w:rFonts w:ascii="宋体" w:hAnsi="宋体" w:eastAsia="宋体" w:cs="宋体"/>
              </w:rPr>
            </w:pPr>
          </w:p>
        </w:tc>
      </w:tr>
    </w:tbl>
    <w:p w14:paraId="55112DCD">
      <w:pPr>
        <w:spacing w:line="440" w:lineRule="exact"/>
        <w:ind w:firstLine="2738" w:firstLineChars="1304"/>
        <w:jc w:val="left"/>
        <w:rPr>
          <w:rFonts w:ascii="宋体" w:hAnsi="宋体" w:eastAsia="宋体" w:cs="宋体"/>
        </w:rPr>
      </w:pPr>
    </w:p>
    <w:p w14:paraId="42618360">
      <w:pPr>
        <w:spacing w:line="440" w:lineRule="exact"/>
        <w:jc w:val="left"/>
        <w:rPr>
          <w:rFonts w:ascii="宋体" w:hAnsi="宋体" w:eastAsia="宋体" w:cs="宋体"/>
        </w:rPr>
      </w:pPr>
      <w:r>
        <w:rPr>
          <w:rFonts w:hint="eastAsia" w:ascii="宋体" w:hAnsi="宋体" w:eastAsia="宋体" w:cs="宋体"/>
        </w:rPr>
        <w:t>响应供应商名称（盖章）：</w:t>
      </w:r>
    </w:p>
    <w:p w14:paraId="7EB9739B">
      <w:pPr>
        <w:spacing w:line="440" w:lineRule="exact"/>
        <w:jc w:val="left"/>
        <w:rPr>
          <w:rFonts w:ascii="宋体" w:hAnsi="宋体" w:eastAsia="宋体" w:cs="宋体"/>
        </w:rPr>
      </w:pPr>
      <w:r>
        <w:rPr>
          <w:rFonts w:hint="eastAsia" w:ascii="宋体" w:hAnsi="宋体" w:eastAsia="宋体" w:cs="宋体"/>
        </w:rPr>
        <w:t>日期：</w:t>
      </w:r>
    </w:p>
    <w:p w14:paraId="47659862">
      <w:pPr>
        <w:spacing w:line="440" w:lineRule="exact"/>
        <w:ind w:firstLine="480"/>
        <w:rPr>
          <w:rFonts w:ascii="宋体" w:hAnsi="宋体" w:eastAsia="宋体" w:cs="宋体"/>
        </w:rPr>
        <w:sectPr>
          <w:pgSz w:w="11906" w:h="16838"/>
          <w:pgMar w:top="1440" w:right="1800" w:bottom="1440" w:left="1800" w:header="851" w:footer="992" w:gutter="0"/>
          <w:cols w:space="425" w:num="1"/>
          <w:docGrid w:type="lines" w:linePitch="312" w:charSpace="0"/>
        </w:sectPr>
      </w:pPr>
    </w:p>
    <w:p w14:paraId="396F946B">
      <w:pPr>
        <w:spacing w:line="440" w:lineRule="exact"/>
        <w:jc w:val="center"/>
        <w:rPr>
          <w:rFonts w:ascii="宋体" w:hAnsi="宋体" w:eastAsia="宋体" w:cs="宋体"/>
        </w:rPr>
      </w:pPr>
      <w:r>
        <w:rPr>
          <w:rFonts w:hint="eastAsia" w:ascii="宋体" w:hAnsi="宋体" w:eastAsia="宋体" w:cs="宋体"/>
          <w:b/>
          <w:sz w:val="24"/>
        </w:rPr>
        <w:t>三、分项报价表</w:t>
      </w:r>
    </w:p>
    <w:p w14:paraId="3085B0D0">
      <w:pPr>
        <w:spacing w:line="440" w:lineRule="exact"/>
        <w:rPr>
          <w:rFonts w:ascii="宋体" w:hAnsi="宋体" w:eastAsia="宋体" w:cs="宋体"/>
        </w:rPr>
      </w:pPr>
    </w:p>
    <w:p w14:paraId="1D14BC76">
      <w:pPr>
        <w:spacing w:line="440" w:lineRule="exact"/>
        <w:rPr>
          <w:rFonts w:ascii="宋体" w:hAnsi="宋体" w:eastAsia="宋体" w:cs="宋体"/>
        </w:rPr>
      </w:pPr>
      <w:r>
        <w:rPr>
          <w:rFonts w:hint="eastAsia" w:ascii="宋体" w:hAnsi="宋体" w:eastAsia="宋体" w:cs="宋体"/>
        </w:rPr>
        <w:t>采购项目编号：</w:t>
      </w:r>
    </w:p>
    <w:p w14:paraId="6B983114">
      <w:pPr>
        <w:spacing w:line="440" w:lineRule="exact"/>
        <w:rPr>
          <w:rFonts w:ascii="宋体" w:hAnsi="宋体" w:eastAsia="宋体" w:cs="宋体"/>
        </w:rPr>
      </w:pPr>
      <w:r>
        <w:rPr>
          <w:rFonts w:hint="eastAsia" w:ascii="宋体" w:hAnsi="宋体" w:eastAsia="宋体" w:cs="宋体"/>
        </w:rPr>
        <w:t>采购项目名称：</w:t>
      </w:r>
    </w:p>
    <w:p w14:paraId="5F580200">
      <w:pPr>
        <w:spacing w:line="440" w:lineRule="exact"/>
        <w:rPr>
          <w:rFonts w:ascii="宋体" w:hAnsi="宋体" w:eastAsia="宋体" w:cs="宋体"/>
          <w:u w:val="single"/>
        </w:rPr>
      </w:pPr>
      <w:r>
        <w:rPr>
          <w:rFonts w:hint="eastAsia" w:ascii="宋体" w:hAnsi="宋体" w:eastAsia="宋体" w:cs="宋体"/>
        </w:rPr>
        <w:t>响应供应商名称：</w:t>
      </w:r>
    </w:p>
    <w:p w14:paraId="1E34975A">
      <w:pPr>
        <w:spacing w:line="440" w:lineRule="exact"/>
        <w:rPr>
          <w:rFonts w:ascii="宋体" w:hAnsi="宋体" w:eastAsia="宋体" w:cs="宋体"/>
          <w:u w:val="single"/>
        </w:rPr>
      </w:pPr>
    </w:p>
    <w:tbl>
      <w:tblPr>
        <w:tblStyle w:val="2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851"/>
        <w:gridCol w:w="6329"/>
        <w:gridCol w:w="1239"/>
        <w:gridCol w:w="1210"/>
        <w:gridCol w:w="2389"/>
      </w:tblGrid>
      <w:tr w14:paraId="2E8A1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04" w:type="pct"/>
            <w:tcBorders>
              <w:tl2br w:val="nil"/>
              <w:tr2bl w:val="nil"/>
            </w:tcBorders>
            <w:noWrap/>
            <w:vAlign w:val="center"/>
          </w:tcPr>
          <w:p w14:paraId="5EB4954B">
            <w:pPr>
              <w:pStyle w:val="32"/>
              <w:spacing w:line="44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653" w:type="pct"/>
            <w:tcBorders>
              <w:tl2br w:val="nil"/>
              <w:tr2bl w:val="nil"/>
            </w:tcBorders>
            <w:noWrap/>
            <w:vAlign w:val="center"/>
          </w:tcPr>
          <w:p w14:paraId="0C8E48A6">
            <w:pPr>
              <w:pStyle w:val="32"/>
              <w:spacing w:line="440" w:lineRule="exact"/>
              <w:jc w:val="center"/>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物资品种</w:t>
            </w:r>
          </w:p>
        </w:tc>
        <w:tc>
          <w:tcPr>
            <w:tcW w:w="2233" w:type="pct"/>
            <w:tcBorders>
              <w:tl2br w:val="nil"/>
              <w:tr2bl w:val="nil"/>
            </w:tcBorders>
            <w:noWrap/>
            <w:vAlign w:val="center"/>
          </w:tcPr>
          <w:p w14:paraId="3267E352">
            <w:pPr>
              <w:pStyle w:val="32"/>
              <w:spacing w:line="44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物资参数</w:t>
            </w:r>
          </w:p>
        </w:tc>
        <w:tc>
          <w:tcPr>
            <w:tcW w:w="437" w:type="pct"/>
            <w:tcBorders>
              <w:tl2br w:val="nil"/>
              <w:tr2bl w:val="nil"/>
            </w:tcBorders>
            <w:noWrap/>
            <w:vAlign w:val="center"/>
          </w:tcPr>
          <w:p w14:paraId="62F1B1AD">
            <w:pPr>
              <w:pStyle w:val="32"/>
              <w:spacing w:line="440" w:lineRule="exact"/>
              <w:jc w:val="center"/>
              <w:rPr>
                <w:rFonts w:hint="default" w:ascii="宋体" w:hAnsi="宋体" w:eastAsia="宋体" w:cs="宋体"/>
                <w:b/>
                <w:bCs/>
                <w:sz w:val="21"/>
                <w:szCs w:val="21"/>
                <w:lang w:eastAsia="zh-CN"/>
              </w:rPr>
            </w:pPr>
            <w:r>
              <w:rPr>
                <w:rFonts w:hint="eastAsia" w:ascii="宋体" w:hAnsi="宋体" w:eastAsia="宋体" w:cs="宋体"/>
                <w:b/>
                <w:bCs/>
                <w:lang w:val="en-US" w:eastAsia="zh-CN"/>
              </w:rPr>
              <w:t>单位</w:t>
            </w:r>
          </w:p>
        </w:tc>
        <w:tc>
          <w:tcPr>
            <w:tcW w:w="427" w:type="pct"/>
            <w:tcBorders>
              <w:tl2br w:val="nil"/>
              <w:tr2bl w:val="nil"/>
            </w:tcBorders>
            <w:noWrap/>
            <w:vAlign w:val="center"/>
          </w:tcPr>
          <w:p w14:paraId="6FEA2F90">
            <w:pPr>
              <w:pStyle w:val="32"/>
              <w:spacing w:line="44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c>
          <w:tcPr>
            <w:tcW w:w="843" w:type="pct"/>
            <w:tcBorders>
              <w:tl2br w:val="nil"/>
              <w:tr2bl w:val="nil"/>
            </w:tcBorders>
            <w:noWrap/>
            <w:vAlign w:val="center"/>
          </w:tcPr>
          <w:p w14:paraId="256C7AE1">
            <w:pPr>
              <w:pStyle w:val="32"/>
              <w:spacing w:line="440" w:lineRule="exact"/>
              <w:jc w:val="center"/>
              <w:rPr>
                <w:rFonts w:hint="default" w:ascii="宋体" w:hAnsi="宋体" w:eastAsia="宋体" w:cs="宋体"/>
                <w:b/>
                <w:bCs/>
                <w:sz w:val="21"/>
                <w:szCs w:val="21"/>
              </w:rPr>
            </w:pPr>
            <w:r>
              <w:rPr>
                <w:rFonts w:ascii="宋体" w:hAnsi="宋体" w:eastAsia="宋体" w:cs="宋体"/>
                <w:b/>
                <w:bCs/>
                <w:sz w:val="21"/>
                <w:szCs w:val="21"/>
              </w:rPr>
              <w:t>响应报价（</w:t>
            </w:r>
            <w:r>
              <w:rPr>
                <w:rFonts w:ascii="宋体" w:hAnsi="宋体" w:cs="宋体"/>
                <w:b/>
                <w:bCs/>
                <w:sz w:val="21"/>
                <w:szCs w:val="21"/>
                <w:lang w:eastAsia="zh-CN"/>
              </w:rPr>
              <w:t>元</w:t>
            </w:r>
            <w:r>
              <w:rPr>
                <w:rFonts w:ascii="宋体" w:hAnsi="宋体" w:eastAsia="宋体" w:cs="宋体"/>
                <w:b/>
                <w:bCs/>
                <w:sz w:val="21"/>
                <w:szCs w:val="21"/>
              </w:rPr>
              <w:t>）</w:t>
            </w:r>
          </w:p>
        </w:tc>
      </w:tr>
      <w:tr w14:paraId="63269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4" w:type="pct"/>
            <w:tcBorders>
              <w:tl2br w:val="nil"/>
              <w:tr2bl w:val="nil"/>
            </w:tcBorders>
            <w:noWrap/>
            <w:vAlign w:val="center"/>
          </w:tcPr>
          <w:p w14:paraId="2E769E84">
            <w:pPr>
              <w:pStyle w:val="32"/>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c>
          <w:tcPr>
            <w:tcW w:w="653" w:type="pct"/>
            <w:tcBorders>
              <w:tl2br w:val="nil"/>
              <w:tr2bl w:val="nil"/>
            </w:tcBorders>
            <w:noWrap/>
            <w:vAlign w:val="center"/>
          </w:tcPr>
          <w:p w14:paraId="672579AD">
            <w:pPr>
              <w:widowControl/>
              <w:spacing w:line="440" w:lineRule="exact"/>
              <w:jc w:val="center"/>
              <w:rPr>
                <w:rFonts w:hint="default" w:ascii="宋体" w:hAnsi="宋体" w:eastAsia="宋体" w:cs="宋体"/>
                <w:szCs w:val="21"/>
                <w:lang w:val="en-US"/>
              </w:rPr>
            </w:pPr>
          </w:p>
        </w:tc>
        <w:tc>
          <w:tcPr>
            <w:tcW w:w="2233" w:type="pct"/>
            <w:tcBorders>
              <w:tl2br w:val="nil"/>
              <w:tr2bl w:val="nil"/>
            </w:tcBorders>
            <w:noWrap/>
            <w:vAlign w:val="center"/>
          </w:tcPr>
          <w:p w14:paraId="1C81C51D">
            <w:pPr>
              <w:widowControl/>
              <w:spacing w:line="440" w:lineRule="exact"/>
              <w:jc w:val="center"/>
              <w:rPr>
                <w:rFonts w:hint="default" w:ascii="宋体" w:hAnsi="宋体" w:eastAsia="宋体" w:cs="宋体"/>
                <w:szCs w:val="21"/>
                <w:lang w:val="en-US" w:eastAsia="zh-CN"/>
              </w:rPr>
            </w:pPr>
          </w:p>
        </w:tc>
        <w:tc>
          <w:tcPr>
            <w:tcW w:w="437" w:type="pct"/>
            <w:tcBorders>
              <w:tl2br w:val="nil"/>
              <w:tr2bl w:val="nil"/>
            </w:tcBorders>
            <w:noWrap/>
            <w:vAlign w:val="center"/>
          </w:tcPr>
          <w:p w14:paraId="4B845EC9">
            <w:pPr>
              <w:widowControl/>
              <w:spacing w:line="440" w:lineRule="exact"/>
              <w:jc w:val="center"/>
              <w:rPr>
                <w:rFonts w:hint="default" w:ascii="宋体" w:hAnsi="宋体" w:eastAsia="宋体" w:cs="宋体"/>
                <w:szCs w:val="21"/>
                <w:lang w:val="en-US"/>
              </w:rPr>
            </w:pPr>
          </w:p>
        </w:tc>
        <w:tc>
          <w:tcPr>
            <w:tcW w:w="427" w:type="pct"/>
            <w:tcBorders>
              <w:tl2br w:val="nil"/>
              <w:tr2bl w:val="nil"/>
            </w:tcBorders>
            <w:noWrap/>
            <w:vAlign w:val="center"/>
          </w:tcPr>
          <w:p w14:paraId="2CD32275">
            <w:pPr>
              <w:widowControl/>
              <w:spacing w:line="440" w:lineRule="exact"/>
              <w:jc w:val="center"/>
              <w:rPr>
                <w:rFonts w:hint="default" w:ascii="宋体" w:hAnsi="宋体" w:eastAsia="宋体" w:cs="宋体"/>
                <w:szCs w:val="21"/>
                <w:lang w:val="en-US"/>
              </w:rPr>
            </w:pPr>
          </w:p>
        </w:tc>
        <w:tc>
          <w:tcPr>
            <w:tcW w:w="843" w:type="pct"/>
            <w:tcBorders>
              <w:tl2br w:val="nil"/>
              <w:tr2bl w:val="nil"/>
            </w:tcBorders>
            <w:noWrap/>
            <w:vAlign w:val="center"/>
          </w:tcPr>
          <w:p w14:paraId="7C9F14AA">
            <w:pPr>
              <w:widowControl/>
              <w:spacing w:line="440" w:lineRule="exact"/>
              <w:jc w:val="center"/>
              <w:rPr>
                <w:rFonts w:hint="default" w:ascii="宋体" w:hAnsi="宋体" w:eastAsia="宋体" w:cs="宋体"/>
                <w:szCs w:val="21"/>
                <w:lang w:val="en-US"/>
              </w:rPr>
            </w:pPr>
          </w:p>
        </w:tc>
      </w:tr>
      <w:tr w14:paraId="4BBAF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4" w:type="pct"/>
            <w:tcBorders>
              <w:tl2br w:val="nil"/>
              <w:tr2bl w:val="nil"/>
            </w:tcBorders>
            <w:noWrap/>
            <w:vAlign w:val="center"/>
          </w:tcPr>
          <w:p w14:paraId="2B01B1AD">
            <w:pPr>
              <w:pStyle w:val="32"/>
              <w:spacing w:line="440" w:lineRule="exact"/>
              <w:jc w:val="center"/>
              <w:rPr>
                <w:rFonts w:hint="eastAsia" w:ascii="宋体" w:hAnsi="宋体" w:eastAsia="宋体" w:cs="宋体"/>
                <w:sz w:val="21"/>
                <w:szCs w:val="21"/>
                <w:lang w:val="en-US" w:eastAsia="zh-CN"/>
              </w:rPr>
            </w:pPr>
          </w:p>
        </w:tc>
        <w:tc>
          <w:tcPr>
            <w:tcW w:w="653" w:type="pct"/>
            <w:tcBorders>
              <w:tl2br w:val="nil"/>
              <w:tr2bl w:val="nil"/>
            </w:tcBorders>
            <w:noWrap/>
            <w:vAlign w:val="center"/>
          </w:tcPr>
          <w:p w14:paraId="30CDEB43">
            <w:pPr>
              <w:widowControl/>
              <w:spacing w:line="440" w:lineRule="exact"/>
              <w:jc w:val="center"/>
              <w:rPr>
                <w:rFonts w:hint="default" w:ascii="宋体" w:hAnsi="宋体" w:eastAsia="宋体" w:cs="宋体"/>
                <w:szCs w:val="21"/>
                <w:lang w:val="en-US"/>
              </w:rPr>
            </w:pPr>
          </w:p>
        </w:tc>
        <w:tc>
          <w:tcPr>
            <w:tcW w:w="2233" w:type="pct"/>
            <w:tcBorders>
              <w:tl2br w:val="nil"/>
              <w:tr2bl w:val="nil"/>
            </w:tcBorders>
            <w:noWrap/>
            <w:vAlign w:val="center"/>
          </w:tcPr>
          <w:p w14:paraId="4755A67D">
            <w:pPr>
              <w:widowControl/>
              <w:spacing w:line="440" w:lineRule="exact"/>
              <w:jc w:val="center"/>
              <w:rPr>
                <w:rFonts w:hint="default" w:ascii="宋体" w:hAnsi="宋体" w:eastAsia="宋体" w:cs="宋体"/>
                <w:szCs w:val="21"/>
                <w:lang w:val="en-US" w:eastAsia="zh-CN"/>
              </w:rPr>
            </w:pPr>
          </w:p>
        </w:tc>
        <w:tc>
          <w:tcPr>
            <w:tcW w:w="437" w:type="pct"/>
            <w:tcBorders>
              <w:tl2br w:val="nil"/>
              <w:tr2bl w:val="nil"/>
            </w:tcBorders>
            <w:noWrap/>
            <w:vAlign w:val="center"/>
          </w:tcPr>
          <w:p w14:paraId="0527EEC9">
            <w:pPr>
              <w:widowControl/>
              <w:spacing w:line="440" w:lineRule="exact"/>
              <w:jc w:val="center"/>
              <w:rPr>
                <w:rFonts w:hint="default" w:ascii="宋体" w:hAnsi="宋体" w:eastAsia="宋体" w:cs="宋体"/>
                <w:szCs w:val="21"/>
                <w:lang w:val="en-US"/>
              </w:rPr>
            </w:pPr>
          </w:p>
        </w:tc>
        <w:tc>
          <w:tcPr>
            <w:tcW w:w="427" w:type="pct"/>
            <w:tcBorders>
              <w:tl2br w:val="nil"/>
              <w:tr2bl w:val="nil"/>
            </w:tcBorders>
            <w:noWrap/>
            <w:vAlign w:val="center"/>
          </w:tcPr>
          <w:p w14:paraId="7BB52627">
            <w:pPr>
              <w:widowControl/>
              <w:spacing w:line="440" w:lineRule="exact"/>
              <w:jc w:val="center"/>
              <w:rPr>
                <w:rFonts w:hint="default" w:ascii="宋体" w:hAnsi="宋体" w:eastAsia="宋体" w:cs="宋体"/>
                <w:szCs w:val="21"/>
                <w:lang w:val="en-US"/>
              </w:rPr>
            </w:pPr>
          </w:p>
        </w:tc>
        <w:tc>
          <w:tcPr>
            <w:tcW w:w="843" w:type="pct"/>
            <w:tcBorders>
              <w:tl2br w:val="nil"/>
              <w:tr2bl w:val="nil"/>
            </w:tcBorders>
            <w:noWrap/>
            <w:vAlign w:val="center"/>
          </w:tcPr>
          <w:p w14:paraId="0CCEAD08">
            <w:pPr>
              <w:widowControl/>
              <w:spacing w:line="440" w:lineRule="exact"/>
              <w:jc w:val="center"/>
              <w:rPr>
                <w:rFonts w:hint="default" w:ascii="宋体" w:hAnsi="宋体" w:eastAsia="宋体" w:cs="宋体"/>
                <w:szCs w:val="21"/>
                <w:lang w:val="en-US"/>
              </w:rPr>
            </w:pPr>
          </w:p>
        </w:tc>
      </w:tr>
      <w:tr w14:paraId="08117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4" w:type="pct"/>
            <w:tcBorders>
              <w:tl2br w:val="nil"/>
              <w:tr2bl w:val="nil"/>
            </w:tcBorders>
            <w:noWrap/>
            <w:vAlign w:val="center"/>
          </w:tcPr>
          <w:p w14:paraId="191A26AC">
            <w:pPr>
              <w:pStyle w:val="32"/>
              <w:spacing w:line="440" w:lineRule="exact"/>
              <w:jc w:val="center"/>
              <w:rPr>
                <w:rFonts w:hint="eastAsia" w:ascii="宋体" w:hAnsi="宋体" w:eastAsia="宋体" w:cs="宋体"/>
                <w:sz w:val="21"/>
                <w:szCs w:val="21"/>
                <w:lang w:val="en-US" w:eastAsia="zh-CN"/>
              </w:rPr>
            </w:pPr>
          </w:p>
        </w:tc>
        <w:tc>
          <w:tcPr>
            <w:tcW w:w="653" w:type="pct"/>
            <w:tcBorders>
              <w:tl2br w:val="nil"/>
              <w:tr2bl w:val="nil"/>
            </w:tcBorders>
            <w:noWrap/>
            <w:vAlign w:val="center"/>
          </w:tcPr>
          <w:p w14:paraId="11ECD330">
            <w:pPr>
              <w:widowControl/>
              <w:spacing w:line="440" w:lineRule="exact"/>
              <w:jc w:val="center"/>
              <w:rPr>
                <w:rFonts w:hint="default" w:ascii="宋体" w:hAnsi="宋体" w:eastAsia="宋体" w:cs="宋体"/>
                <w:szCs w:val="21"/>
                <w:lang w:val="en-US"/>
              </w:rPr>
            </w:pPr>
          </w:p>
        </w:tc>
        <w:tc>
          <w:tcPr>
            <w:tcW w:w="2233" w:type="pct"/>
            <w:tcBorders>
              <w:tl2br w:val="nil"/>
              <w:tr2bl w:val="nil"/>
            </w:tcBorders>
            <w:noWrap/>
            <w:vAlign w:val="center"/>
          </w:tcPr>
          <w:p w14:paraId="407AD478">
            <w:pPr>
              <w:widowControl/>
              <w:spacing w:line="440" w:lineRule="exact"/>
              <w:jc w:val="center"/>
              <w:rPr>
                <w:rFonts w:hint="default" w:ascii="宋体" w:hAnsi="宋体" w:eastAsia="宋体" w:cs="宋体"/>
                <w:szCs w:val="21"/>
                <w:lang w:val="en-US" w:eastAsia="zh-CN"/>
              </w:rPr>
            </w:pPr>
          </w:p>
        </w:tc>
        <w:tc>
          <w:tcPr>
            <w:tcW w:w="437" w:type="pct"/>
            <w:tcBorders>
              <w:tl2br w:val="nil"/>
              <w:tr2bl w:val="nil"/>
            </w:tcBorders>
            <w:noWrap/>
            <w:vAlign w:val="center"/>
          </w:tcPr>
          <w:p w14:paraId="5A0E2431">
            <w:pPr>
              <w:widowControl/>
              <w:spacing w:line="440" w:lineRule="exact"/>
              <w:jc w:val="center"/>
              <w:rPr>
                <w:rFonts w:hint="default" w:ascii="宋体" w:hAnsi="宋体" w:eastAsia="宋体" w:cs="宋体"/>
                <w:szCs w:val="21"/>
                <w:lang w:val="en-US"/>
              </w:rPr>
            </w:pPr>
          </w:p>
        </w:tc>
        <w:tc>
          <w:tcPr>
            <w:tcW w:w="427" w:type="pct"/>
            <w:tcBorders>
              <w:tl2br w:val="nil"/>
              <w:tr2bl w:val="nil"/>
            </w:tcBorders>
            <w:noWrap/>
            <w:vAlign w:val="center"/>
          </w:tcPr>
          <w:p w14:paraId="1146AE69">
            <w:pPr>
              <w:widowControl/>
              <w:spacing w:line="440" w:lineRule="exact"/>
              <w:jc w:val="center"/>
              <w:rPr>
                <w:rFonts w:hint="default" w:ascii="宋体" w:hAnsi="宋体" w:eastAsia="宋体" w:cs="宋体"/>
                <w:szCs w:val="21"/>
                <w:lang w:val="en-US"/>
              </w:rPr>
            </w:pPr>
          </w:p>
        </w:tc>
        <w:tc>
          <w:tcPr>
            <w:tcW w:w="843" w:type="pct"/>
            <w:tcBorders>
              <w:tl2br w:val="nil"/>
              <w:tr2bl w:val="nil"/>
            </w:tcBorders>
            <w:noWrap/>
            <w:vAlign w:val="center"/>
          </w:tcPr>
          <w:p w14:paraId="3812DD5E">
            <w:pPr>
              <w:widowControl/>
              <w:spacing w:line="440" w:lineRule="exact"/>
              <w:jc w:val="center"/>
              <w:rPr>
                <w:rFonts w:hint="default" w:ascii="宋体" w:hAnsi="宋体" w:eastAsia="宋体" w:cs="宋体"/>
                <w:szCs w:val="21"/>
                <w:lang w:val="en-US"/>
              </w:rPr>
            </w:pPr>
          </w:p>
        </w:tc>
      </w:tr>
    </w:tbl>
    <w:p w14:paraId="62F6FEFC">
      <w:pPr>
        <w:spacing w:line="440" w:lineRule="exact"/>
        <w:jc w:val="left"/>
        <w:rPr>
          <w:rFonts w:ascii="宋体" w:hAnsi="宋体" w:eastAsia="宋体" w:cs="宋体"/>
        </w:rPr>
      </w:pPr>
    </w:p>
    <w:p w14:paraId="0DDFCAAC">
      <w:pPr>
        <w:spacing w:line="440" w:lineRule="exact"/>
        <w:jc w:val="left"/>
        <w:rPr>
          <w:rFonts w:ascii="宋体" w:hAnsi="宋体" w:eastAsia="宋体" w:cs="宋体"/>
        </w:rPr>
      </w:pPr>
      <w:r>
        <w:rPr>
          <w:rFonts w:hint="eastAsia" w:ascii="宋体" w:hAnsi="宋体" w:eastAsia="宋体" w:cs="宋体"/>
        </w:rPr>
        <w:t>响应供应商名称（盖章）：</w:t>
      </w:r>
    </w:p>
    <w:p w14:paraId="0A405A60">
      <w:pPr>
        <w:spacing w:line="440" w:lineRule="exact"/>
        <w:jc w:val="left"/>
        <w:rPr>
          <w:rFonts w:ascii="宋体" w:hAnsi="宋体" w:eastAsia="宋体" w:cs="宋体"/>
        </w:rPr>
      </w:pPr>
      <w:r>
        <w:rPr>
          <w:rFonts w:hint="eastAsia" w:ascii="宋体" w:hAnsi="宋体" w:eastAsia="宋体" w:cs="宋体"/>
        </w:rPr>
        <w:t>日期：</w:t>
      </w:r>
    </w:p>
    <w:p w14:paraId="1DDDCC87">
      <w:pPr>
        <w:spacing w:line="440" w:lineRule="exact"/>
        <w:jc w:val="left"/>
        <w:rPr>
          <w:rFonts w:ascii="宋体" w:hAnsi="宋体" w:eastAsia="宋体" w:cs="宋体"/>
        </w:rPr>
        <w:sectPr>
          <w:pgSz w:w="16838" w:h="11906" w:orient="landscape"/>
          <w:pgMar w:top="1800" w:right="1440" w:bottom="1800" w:left="1440" w:header="851" w:footer="992" w:gutter="0"/>
          <w:cols w:space="425" w:num="1"/>
          <w:docGrid w:type="lines" w:linePitch="312" w:charSpace="0"/>
        </w:sectPr>
      </w:pPr>
    </w:p>
    <w:p w14:paraId="5B5850C4">
      <w:pPr>
        <w:spacing w:line="440" w:lineRule="exact"/>
        <w:jc w:val="center"/>
        <w:rPr>
          <w:rFonts w:ascii="宋体" w:hAnsi="宋体" w:eastAsia="宋体" w:cs="宋体"/>
        </w:rPr>
      </w:pPr>
      <w:r>
        <w:rPr>
          <w:rFonts w:hint="eastAsia" w:ascii="宋体" w:hAnsi="宋体" w:eastAsia="宋体" w:cs="宋体"/>
          <w:b/>
          <w:sz w:val="24"/>
        </w:rPr>
        <w:t>四、政策适用性说明</w:t>
      </w:r>
    </w:p>
    <w:p w14:paraId="053AF10D">
      <w:pPr>
        <w:spacing w:line="440" w:lineRule="exact"/>
        <w:ind w:firstLine="480"/>
        <w:rPr>
          <w:rFonts w:ascii="宋体" w:hAnsi="宋体" w:eastAsia="宋体" w:cs="宋体"/>
        </w:rPr>
      </w:pPr>
    </w:p>
    <w:p w14:paraId="205D3CE4">
      <w:pPr>
        <w:spacing w:line="440" w:lineRule="exact"/>
        <w:rPr>
          <w:rFonts w:ascii="宋体" w:hAnsi="宋体" w:eastAsia="宋体" w:cs="宋体"/>
        </w:rPr>
      </w:pPr>
      <w:r>
        <w:rPr>
          <w:rFonts w:hint="eastAsia" w:ascii="宋体" w:hAnsi="宋体" w:eastAsia="宋体" w:cs="宋体"/>
        </w:rPr>
        <w:t>按照政府采购有关政策的要求，在本次的技术方案中，采用符合政策的小型或微型企业产品、节能产品、环境标志产品，主要产品与核心技术介绍说明如下：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389"/>
        <w:gridCol w:w="1038"/>
        <w:gridCol w:w="1038"/>
        <w:gridCol w:w="893"/>
        <w:gridCol w:w="915"/>
        <w:gridCol w:w="990"/>
        <w:gridCol w:w="1354"/>
      </w:tblGrid>
      <w:tr w14:paraId="23F0A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0F948E2B">
            <w:pPr>
              <w:spacing w:line="440" w:lineRule="exact"/>
              <w:jc w:val="center"/>
              <w:rPr>
                <w:rFonts w:ascii="宋体" w:hAnsi="宋体" w:eastAsia="宋体" w:cs="宋体"/>
                <w:b/>
                <w:bCs/>
              </w:rPr>
            </w:pPr>
            <w:r>
              <w:rPr>
                <w:rFonts w:hint="eastAsia" w:ascii="宋体" w:hAnsi="宋体" w:eastAsia="宋体" w:cs="宋体"/>
                <w:b/>
                <w:bCs/>
              </w:rPr>
              <w:t>序号</w:t>
            </w:r>
          </w:p>
        </w:tc>
        <w:tc>
          <w:tcPr>
            <w:tcW w:w="1389" w:type="dxa"/>
            <w:tcBorders>
              <w:tl2br w:val="nil"/>
              <w:tr2bl w:val="nil"/>
            </w:tcBorders>
            <w:vAlign w:val="center"/>
          </w:tcPr>
          <w:p w14:paraId="1F5EDFB7">
            <w:pPr>
              <w:spacing w:line="440" w:lineRule="exact"/>
              <w:jc w:val="center"/>
              <w:rPr>
                <w:rFonts w:ascii="宋体" w:hAnsi="宋体" w:eastAsia="宋体" w:cs="宋体"/>
                <w:b/>
                <w:bCs/>
              </w:rPr>
            </w:pPr>
            <w:r>
              <w:rPr>
                <w:rFonts w:hint="eastAsia" w:ascii="宋体" w:hAnsi="宋体" w:eastAsia="宋体" w:cs="宋体"/>
                <w:b/>
                <w:bCs/>
              </w:rPr>
              <w:t>主要产品/技术名称（规格型号、注册商标）</w:t>
            </w:r>
          </w:p>
        </w:tc>
        <w:tc>
          <w:tcPr>
            <w:tcW w:w="1038" w:type="dxa"/>
            <w:tcBorders>
              <w:tl2br w:val="nil"/>
              <w:tr2bl w:val="nil"/>
            </w:tcBorders>
            <w:vAlign w:val="center"/>
          </w:tcPr>
          <w:p w14:paraId="5B1A6B01">
            <w:pPr>
              <w:spacing w:line="440" w:lineRule="exact"/>
              <w:jc w:val="center"/>
              <w:rPr>
                <w:rFonts w:ascii="宋体" w:hAnsi="宋体" w:eastAsia="宋体" w:cs="宋体"/>
                <w:b/>
                <w:bCs/>
              </w:rPr>
            </w:pPr>
            <w:r>
              <w:rPr>
                <w:rFonts w:hint="eastAsia" w:ascii="宋体" w:hAnsi="宋体" w:eastAsia="宋体" w:cs="宋体"/>
                <w:b/>
                <w:bCs/>
              </w:rPr>
              <w:t>制造商（开发商）</w:t>
            </w:r>
          </w:p>
        </w:tc>
        <w:tc>
          <w:tcPr>
            <w:tcW w:w="1038" w:type="dxa"/>
            <w:tcBorders>
              <w:tl2br w:val="nil"/>
              <w:tr2bl w:val="nil"/>
            </w:tcBorders>
            <w:vAlign w:val="center"/>
          </w:tcPr>
          <w:p w14:paraId="610EF916">
            <w:pPr>
              <w:spacing w:line="440" w:lineRule="exact"/>
              <w:jc w:val="center"/>
              <w:rPr>
                <w:rFonts w:ascii="宋体" w:hAnsi="宋体" w:eastAsia="宋体" w:cs="宋体"/>
                <w:b/>
                <w:bCs/>
              </w:rPr>
            </w:pPr>
            <w:r>
              <w:rPr>
                <w:rFonts w:hint="eastAsia" w:ascii="宋体" w:hAnsi="宋体" w:eastAsia="宋体" w:cs="宋体"/>
                <w:b/>
                <w:bCs/>
              </w:rPr>
              <w:t>制造商企业类型</w:t>
            </w:r>
          </w:p>
        </w:tc>
        <w:tc>
          <w:tcPr>
            <w:tcW w:w="893" w:type="dxa"/>
            <w:tcBorders>
              <w:tl2br w:val="nil"/>
              <w:tr2bl w:val="nil"/>
            </w:tcBorders>
            <w:vAlign w:val="center"/>
          </w:tcPr>
          <w:p w14:paraId="3F9B3601">
            <w:pPr>
              <w:spacing w:line="440" w:lineRule="exact"/>
              <w:jc w:val="center"/>
              <w:rPr>
                <w:rFonts w:ascii="宋体" w:hAnsi="宋体" w:eastAsia="宋体" w:cs="宋体"/>
                <w:b/>
                <w:bCs/>
              </w:rPr>
            </w:pPr>
            <w:r>
              <w:rPr>
                <w:rFonts w:hint="eastAsia" w:ascii="宋体" w:hAnsi="宋体" w:eastAsia="宋体" w:cs="宋体"/>
                <w:b/>
                <w:bCs/>
              </w:rPr>
              <w:t>节能产品</w:t>
            </w:r>
          </w:p>
        </w:tc>
        <w:tc>
          <w:tcPr>
            <w:tcW w:w="915" w:type="dxa"/>
            <w:tcBorders>
              <w:tl2br w:val="nil"/>
              <w:tr2bl w:val="nil"/>
            </w:tcBorders>
            <w:vAlign w:val="center"/>
          </w:tcPr>
          <w:p w14:paraId="7BFF2432">
            <w:pPr>
              <w:spacing w:line="440" w:lineRule="exact"/>
              <w:jc w:val="center"/>
              <w:rPr>
                <w:rFonts w:ascii="宋体" w:hAnsi="宋体" w:eastAsia="宋体" w:cs="宋体"/>
                <w:b/>
                <w:bCs/>
              </w:rPr>
            </w:pPr>
            <w:r>
              <w:rPr>
                <w:rFonts w:hint="eastAsia" w:ascii="宋体" w:hAnsi="宋体" w:eastAsia="宋体" w:cs="宋体"/>
                <w:b/>
                <w:bCs/>
              </w:rPr>
              <w:t>环境标志产品</w:t>
            </w:r>
          </w:p>
        </w:tc>
        <w:tc>
          <w:tcPr>
            <w:tcW w:w="990" w:type="dxa"/>
            <w:tcBorders>
              <w:tl2br w:val="nil"/>
              <w:tr2bl w:val="nil"/>
            </w:tcBorders>
            <w:vAlign w:val="center"/>
          </w:tcPr>
          <w:p w14:paraId="7B235C8A">
            <w:pPr>
              <w:spacing w:line="440" w:lineRule="exact"/>
              <w:jc w:val="center"/>
              <w:rPr>
                <w:rFonts w:ascii="宋体" w:hAnsi="宋体" w:eastAsia="宋体" w:cs="宋体"/>
                <w:b/>
                <w:bCs/>
              </w:rPr>
            </w:pPr>
            <w:r>
              <w:rPr>
                <w:rFonts w:hint="eastAsia" w:ascii="宋体" w:hAnsi="宋体" w:eastAsia="宋体" w:cs="宋体"/>
                <w:b/>
                <w:bCs/>
              </w:rPr>
              <w:t>认证证书编号</w:t>
            </w:r>
          </w:p>
        </w:tc>
        <w:tc>
          <w:tcPr>
            <w:tcW w:w="1354" w:type="dxa"/>
            <w:tcBorders>
              <w:tl2br w:val="nil"/>
              <w:tr2bl w:val="nil"/>
            </w:tcBorders>
            <w:vAlign w:val="center"/>
          </w:tcPr>
          <w:p w14:paraId="65EE90B0">
            <w:pPr>
              <w:spacing w:line="440" w:lineRule="exact"/>
              <w:jc w:val="center"/>
              <w:rPr>
                <w:rFonts w:ascii="宋体" w:hAnsi="宋体" w:eastAsia="宋体" w:cs="宋体"/>
                <w:b/>
                <w:bCs/>
              </w:rPr>
            </w:pPr>
            <w:r>
              <w:rPr>
                <w:rFonts w:hint="eastAsia" w:ascii="宋体" w:hAnsi="宋体" w:eastAsia="宋体" w:cs="宋体"/>
                <w:b/>
                <w:bCs/>
              </w:rPr>
              <w:t>该产品报价在总报价中占比（%）</w:t>
            </w:r>
          </w:p>
        </w:tc>
      </w:tr>
      <w:tr w14:paraId="0DA58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17D0F6B3">
            <w:pPr>
              <w:spacing w:line="440" w:lineRule="exact"/>
              <w:jc w:val="center"/>
              <w:rPr>
                <w:rFonts w:ascii="宋体" w:hAnsi="宋体" w:eastAsia="宋体" w:cs="宋体"/>
              </w:rPr>
            </w:pPr>
            <w:r>
              <w:rPr>
                <w:rFonts w:hint="eastAsia" w:ascii="宋体" w:hAnsi="宋体" w:eastAsia="宋体" w:cs="宋体"/>
              </w:rPr>
              <w:t>1</w:t>
            </w:r>
          </w:p>
        </w:tc>
        <w:tc>
          <w:tcPr>
            <w:tcW w:w="1389" w:type="dxa"/>
            <w:tcBorders>
              <w:tl2br w:val="nil"/>
              <w:tr2bl w:val="nil"/>
            </w:tcBorders>
            <w:vAlign w:val="center"/>
          </w:tcPr>
          <w:p w14:paraId="79F94868">
            <w:pPr>
              <w:spacing w:line="440" w:lineRule="exact"/>
              <w:jc w:val="center"/>
              <w:rPr>
                <w:rFonts w:ascii="宋体" w:hAnsi="宋体" w:eastAsia="宋体" w:cs="宋体"/>
              </w:rPr>
            </w:pPr>
          </w:p>
        </w:tc>
        <w:tc>
          <w:tcPr>
            <w:tcW w:w="1038" w:type="dxa"/>
            <w:tcBorders>
              <w:tl2br w:val="nil"/>
              <w:tr2bl w:val="nil"/>
            </w:tcBorders>
            <w:vAlign w:val="center"/>
          </w:tcPr>
          <w:p w14:paraId="2B665FC9">
            <w:pPr>
              <w:spacing w:line="440" w:lineRule="exact"/>
              <w:jc w:val="center"/>
              <w:rPr>
                <w:rFonts w:ascii="宋体" w:hAnsi="宋体" w:eastAsia="宋体" w:cs="宋体"/>
              </w:rPr>
            </w:pPr>
          </w:p>
        </w:tc>
        <w:tc>
          <w:tcPr>
            <w:tcW w:w="1038" w:type="dxa"/>
            <w:tcBorders>
              <w:tl2br w:val="nil"/>
              <w:tr2bl w:val="nil"/>
            </w:tcBorders>
            <w:vAlign w:val="center"/>
          </w:tcPr>
          <w:p w14:paraId="60542DCB">
            <w:pPr>
              <w:spacing w:line="440" w:lineRule="exact"/>
              <w:jc w:val="center"/>
              <w:rPr>
                <w:rFonts w:ascii="宋体" w:hAnsi="宋体" w:eastAsia="宋体" w:cs="宋体"/>
              </w:rPr>
            </w:pPr>
          </w:p>
        </w:tc>
        <w:tc>
          <w:tcPr>
            <w:tcW w:w="893" w:type="dxa"/>
            <w:tcBorders>
              <w:tl2br w:val="nil"/>
              <w:tr2bl w:val="nil"/>
            </w:tcBorders>
            <w:vAlign w:val="center"/>
          </w:tcPr>
          <w:p w14:paraId="4B2F74AE">
            <w:pPr>
              <w:spacing w:line="440" w:lineRule="exact"/>
              <w:jc w:val="center"/>
              <w:rPr>
                <w:rFonts w:ascii="宋体" w:hAnsi="宋体" w:eastAsia="宋体" w:cs="宋体"/>
              </w:rPr>
            </w:pPr>
          </w:p>
        </w:tc>
        <w:tc>
          <w:tcPr>
            <w:tcW w:w="915" w:type="dxa"/>
            <w:tcBorders>
              <w:tl2br w:val="nil"/>
              <w:tr2bl w:val="nil"/>
            </w:tcBorders>
            <w:vAlign w:val="center"/>
          </w:tcPr>
          <w:p w14:paraId="094921A4">
            <w:pPr>
              <w:spacing w:line="440" w:lineRule="exact"/>
              <w:jc w:val="center"/>
              <w:rPr>
                <w:rFonts w:ascii="宋体" w:hAnsi="宋体" w:eastAsia="宋体" w:cs="宋体"/>
              </w:rPr>
            </w:pPr>
          </w:p>
        </w:tc>
        <w:tc>
          <w:tcPr>
            <w:tcW w:w="990" w:type="dxa"/>
            <w:tcBorders>
              <w:tl2br w:val="nil"/>
              <w:tr2bl w:val="nil"/>
            </w:tcBorders>
            <w:vAlign w:val="center"/>
          </w:tcPr>
          <w:p w14:paraId="0553672C">
            <w:pPr>
              <w:spacing w:line="440" w:lineRule="exact"/>
              <w:jc w:val="center"/>
              <w:rPr>
                <w:rFonts w:ascii="宋体" w:hAnsi="宋体" w:eastAsia="宋体" w:cs="宋体"/>
              </w:rPr>
            </w:pPr>
          </w:p>
        </w:tc>
        <w:tc>
          <w:tcPr>
            <w:tcW w:w="1354" w:type="dxa"/>
            <w:tcBorders>
              <w:tl2br w:val="nil"/>
              <w:tr2bl w:val="nil"/>
            </w:tcBorders>
            <w:vAlign w:val="center"/>
          </w:tcPr>
          <w:p w14:paraId="03650139">
            <w:pPr>
              <w:spacing w:line="440" w:lineRule="exact"/>
              <w:jc w:val="center"/>
              <w:rPr>
                <w:rFonts w:ascii="宋体" w:hAnsi="宋体" w:eastAsia="宋体" w:cs="宋体"/>
              </w:rPr>
            </w:pPr>
          </w:p>
        </w:tc>
      </w:tr>
      <w:tr w14:paraId="63C0E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1A5DC643">
            <w:pPr>
              <w:spacing w:line="440" w:lineRule="exact"/>
              <w:jc w:val="center"/>
              <w:rPr>
                <w:rFonts w:ascii="宋体" w:hAnsi="宋体" w:eastAsia="宋体" w:cs="宋体"/>
              </w:rPr>
            </w:pPr>
            <w:r>
              <w:rPr>
                <w:rFonts w:hint="eastAsia" w:ascii="宋体" w:hAnsi="宋体" w:eastAsia="宋体" w:cs="宋体"/>
              </w:rPr>
              <w:t>2</w:t>
            </w:r>
          </w:p>
        </w:tc>
        <w:tc>
          <w:tcPr>
            <w:tcW w:w="1389" w:type="dxa"/>
            <w:tcBorders>
              <w:tl2br w:val="nil"/>
              <w:tr2bl w:val="nil"/>
            </w:tcBorders>
            <w:vAlign w:val="center"/>
          </w:tcPr>
          <w:p w14:paraId="15B2AF8A">
            <w:pPr>
              <w:spacing w:line="440" w:lineRule="exact"/>
              <w:jc w:val="center"/>
              <w:rPr>
                <w:rFonts w:ascii="宋体" w:hAnsi="宋体" w:eastAsia="宋体" w:cs="宋体"/>
              </w:rPr>
            </w:pPr>
          </w:p>
        </w:tc>
        <w:tc>
          <w:tcPr>
            <w:tcW w:w="1038" w:type="dxa"/>
            <w:tcBorders>
              <w:tl2br w:val="nil"/>
              <w:tr2bl w:val="nil"/>
            </w:tcBorders>
            <w:vAlign w:val="center"/>
          </w:tcPr>
          <w:p w14:paraId="38E0F380">
            <w:pPr>
              <w:spacing w:line="440" w:lineRule="exact"/>
              <w:jc w:val="center"/>
              <w:rPr>
                <w:rFonts w:ascii="宋体" w:hAnsi="宋体" w:eastAsia="宋体" w:cs="宋体"/>
              </w:rPr>
            </w:pPr>
          </w:p>
        </w:tc>
        <w:tc>
          <w:tcPr>
            <w:tcW w:w="1038" w:type="dxa"/>
            <w:tcBorders>
              <w:tl2br w:val="nil"/>
              <w:tr2bl w:val="nil"/>
            </w:tcBorders>
            <w:vAlign w:val="center"/>
          </w:tcPr>
          <w:p w14:paraId="4252BBAE">
            <w:pPr>
              <w:spacing w:line="440" w:lineRule="exact"/>
              <w:jc w:val="center"/>
              <w:rPr>
                <w:rFonts w:ascii="宋体" w:hAnsi="宋体" w:eastAsia="宋体" w:cs="宋体"/>
              </w:rPr>
            </w:pPr>
          </w:p>
        </w:tc>
        <w:tc>
          <w:tcPr>
            <w:tcW w:w="893" w:type="dxa"/>
            <w:tcBorders>
              <w:tl2br w:val="nil"/>
              <w:tr2bl w:val="nil"/>
            </w:tcBorders>
            <w:vAlign w:val="center"/>
          </w:tcPr>
          <w:p w14:paraId="54C813FE">
            <w:pPr>
              <w:spacing w:line="440" w:lineRule="exact"/>
              <w:jc w:val="center"/>
              <w:rPr>
                <w:rFonts w:ascii="宋体" w:hAnsi="宋体" w:eastAsia="宋体" w:cs="宋体"/>
              </w:rPr>
            </w:pPr>
          </w:p>
        </w:tc>
        <w:tc>
          <w:tcPr>
            <w:tcW w:w="915" w:type="dxa"/>
            <w:tcBorders>
              <w:tl2br w:val="nil"/>
              <w:tr2bl w:val="nil"/>
            </w:tcBorders>
            <w:vAlign w:val="center"/>
          </w:tcPr>
          <w:p w14:paraId="4FBE927F">
            <w:pPr>
              <w:spacing w:line="440" w:lineRule="exact"/>
              <w:jc w:val="center"/>
              <w:rPr>
                <w:rFonts w:ascii="宋体" w:hAnsi="宋体" w:eastAsia="宋体" w:cs="宋体"/>
              </w:rPr>
            </w:pPr>
          </w:p>
        </w:tc>
        <w:tc>
          <w:tcPr>
            <w:tcW w:w="990" w:type="dxa"/>
            <w:tcBorders>
              <w:tl2br w:val="nil"/>
              <w:tr2bl w:val="nil"/>
            </w:tcBorders>
            <w:vAlign w:val="center"/>
          </w:tcPr>
          <w:p w14:paraId="60EE45E2">
            <w:pPr>
              <w:spacing w:line="440" w:lineRule="exact"/>
              <w:jc w:val="center"/>
              <w:rPr>
                <w:rFonts w:ascii="宋体" w:hAnsi="宋体" w:eastAsia="宋体" w:cs="宋体"/>
              </w:rPr>
            </w:pPr>
          </w:p>
        </w:tc>
        <w:tc>
          <w:tcPr>
            <w:tcW w:w="1354" w:type="dxa"/>
            <w:tcBorders>
              <w:tl2br w:val="nil"/>
              <w:tr2bl w:val="nil"/>
            </w:tcBorders>
            <w:vAlign w:val="center"/>
          </w:tcPr>
          <w:p w14:paraId="7B3012DB">
            <w:pPr>
              <w:spacing w:line="440" w:lineRule="exact"/>
              <w:jc w:val="center"/>
              <w:rPr>
                <w:rFonts w:ascii="宋体" w:hAnsi="宋体" w:eastAsia="宋体" w:cs="宋体"/>
              </w:rPr>
            </w:pPr>
          </w:p>
        </w:tc>
      </w:tr>
      <w:tr w14:paraId="44D25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50F7C3F2">
            <w:pPr>
              <w:spacing w:line="440" w:lineRule="exact"/>
              <w:jc w:val="center"/>
              <w:rPr>
                <w:rFonts w:ascii="宋体" w:hAnsi="宋体" w:eastAsia="宋体" w:cs="宋体"/>
              </w:rPr>
            </w:pPr>
            <w:r>
              <w:rPr>
                <w:rFonts w:hint="eastAsia" w:ascii="宋体" w:hAnsi="宋体" w:eastAsia="宋体" w:cs="宋体"/>
              </w:rPr>
              <w:t>3</w:t>
            </w:r>
          </w:p>
        </w:tc>
        <w:tc>
          <w:tcPr>
            <w:tcW w:w="1389" w:type="dxa"/>
            <w:tcBorders>
              <w:tl2br w:val="nil"/>
              <w:tr2bl w:val="nil"/>
            </w:tcBorders>
            <w:vAlign w:val="center"/>
          </w:tcPr>
          <w:p w14:paraId="0FA772BA">
            <w:pPr>
              <w:spacing w:line="440" w:lineRule="exact"/>
              <w:jc w:val="center"/>
              <w:rPr>
                <w:rFonts w:ascii="宋体" w:hAnsi="宋体" w:eastAsia="宋体" w:cs="宋体"/>
              </w:rPr>
            </w:pPr>
          </w:p>
        </w:tc>
        <w:tc>
          <w:tcPr>
            <w:tcW w:w="1038" w:type="dxa"/>
            <w:tcBorders>
              <w:tl2br w:val="nil"/>
              <w:tr2bl w:val="nil"/>
            </w:tcBorders>
            <w:vAlign w:val="center"/>
          </w:tcPr>
          <w:p w14:paraId="456A406D">
            <w:pPr>
              <w:spacing w:line="440" w:lineRule="exact"/>
              <w:jc w:val="center"/>
              <w:rPr>
                <w:rFonts w:ascii="宋体" w:hAnsi="宋体" w:eastAsia="宋体" w:cs="宋体"/>
              </w:rPr>
            </w:pPr>
          </w:p>
        </w:tc>
        <w:tc>
          <w:tcPr>
            <w:tcW w:w="1038" w:type="dxa"/>
            <w:tcBorders>
              <w:tl2br w:val="nil"/>
              <w:tr2bl w:val="nil"/>
            </w:tcBorders>
            <w:vAlign w:val="center"/>
          </w:tcPr>
          <w:p w14:paraId="3AEEBD03">
            <w:pPr>
              <w:spacing w:line="440" w:lineRule="exact"/>
              <w:jc w:val="center"/>
              <w:rPr>
                <w:rFonts w:ascii="宋体" w:hAnsi="宋体" w:eastAsia="宋体" w:cs="宋体"/>
              </w:rPr>
            </w:pPr>
          </w:p>
        </w:tc>
        <w:tc>
          <w:tcPr>
            <w:tcW w:w="893" w:type="dxa"/>
            <w:tcBorders>
              <w:tl2br w:val="nil"/>
              <w:tr2bl w:val="nil"/>
            </w:tcBorders>
            <w:vAlign w:val="center"/>
          </w:tcPr>
          <w:p w14:paraId="092B6D85">
            <w:pPr>
              <w:spacing w:line="440" w:lineRule="exact"/>
              <w:jc w:val="center"/>
              <w:rPr>
                <w:rFonts w:ascii="宋体" w:hAnsi="宋体" w:eastAsia="宋体" w:cs="宋体"/>
              </w:rPr>
            </w:pPr>
          </w:p>
        </w:tc>
        <w:tc>
          <w:tcPr>
            <w:tcW w:w="915" w:type="dxa"/>
            <w:tcBorders>
              <w:tl2br w:val="nil"/>
              <w:tr2bl w:val="nil"/>
            </w:tcBorders>
            <w:vAlign w:val="center"/>
          </w:tcPr>
          <w:p w14:paraId="1FEE2E09">
            <w:pPr>
              <w:spacing w:line="440" w:lineRule="exact"/>
              <w:jc w:val="center"/>
              <w:rPr>
                <w:rFonts w:ascii="宋体" w:hAnsi="宋体" w:eastAsia="宋体" w:cs="宋体"/>
              </w:rPr>
            </w:pPr>
          </w:p>
        </w:tc>
        <w:tc>
          <w:tcPr>
            <w:tcW w:w="990" w:type="dxa"/>
            <w:tcBorders>
              <w:tl2br w:val="nil"/>
              <w:tr2bl w:val="nil"/>
            </w:tcBorders>
            <w:vAlign w:val="center"/>
          </w:tcPr>
          <w:p w14:paraId="53F4ADDD">
            <w:pPr>
              <w:spacing w:line="440" w:lineRule="exact"/>
              <w:jc w:val="center"/>
              <w:rPr>
                <w:rFonts w:ascii="宋体" w:hAnsi="宋体" w:eastAsia="宋体" w:cs="宋体"/>
              </w:rPr>
            </w:pPr>
          </w:p>
        </w:tc>
        <w:tc>
          <w:tcPr>
            <w:tcW w:w="1354" w:type="dxa"/>
            <w:tcBorders>
              <w:tl2br w:val="nil"/>
              <w:tr2bl w:val="nil"/>
            </w:tcBorders>
            <w:vAlign w:val="center"/>
          </w:tcPr>
          <w:p w14:paraId="320DEDE7">
            <w:pPr>
              <w:spacing w:line="440" w:lineRule="exact"/>
              <w:jc w:val="center"/>
              <w:rPr>
                <w:rFonts w:ascii="宋体" w:hAnsi="宋体" w:eastAsia="宋体" w:cs="宋体"/>
              </w:rPr>
            </w:pPr>
          </w:p>
        </w:tc>
      </w:tr>
      <w:tr w14:paraId="012F7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6571902D">
            <w:pPr>
              <w:spacing w:line="440" w:lineRule="exact"/>
              <w:jc w:val="center"/>
              <w:rPr>
                <w:rFonts w:ascii="宋体" w:hAnsi="宋体" w:eastAsia="宋体" w:cs="宋体"/>
              </w:rPr>
            </w:pPr>
            <w:r>
              <w:rPr>
                <w:rFonts w:hint="eastAsia" w:ascii="宋体" w:hAnsi="宋体" w:eastAsia="宋体" w:cs="宋体"/>
              </w:rPr>
              <w:t>4</w:t>
            </w:r>
          </w:p>
        </w:tc>
        <w:tc>
          <w:tcPr>
            <w:tcW w:w="1389" w:type="dxa"/>
            <w:tcBorders>
              <w:tl2br w:val="nil"/>
              <w:tr2bl w:val="nil"/>
            </w:tcBorders>
            <w:vAlign w:val="center"/>
          </w:tcPr>
          <w:p w14:paraId="22864FA9">
            <w:pPr>
              <w:spacing w:line="440" w:lineRule="exact"/>
              <w:jc w:val="center"/>
              <w:rPr>
                <w:rFonts w:ascii="宋体" w:hAnsi="宋体" w:eastAsia="宋体" w:cs="宋体"/>
              </w:rPr>
            </w:pPr>
          </w:p>
        </w:tc>
        <w:tc>
          <w:tcPr>
            <w:tcW w:w="1038" w:type="dxa"/>
            <w:tcBorders>
              <w:tl2br w:val="nil"/>
              <w:tr2bl w:val="nil"/>
            </w:tcBorders>
            <w:vAlign w:val="center"/>
          </w:tcPr>
          <w:p w14:paraId="1C502C93">
            <w:pPr>
              <w:spacing w:line="440" w:lineRule="exact"/>
              <w:jc w:val="center"/>
              <w:rPr>
                <w:rFonts w:ascii="宋体" w:hAnsi="宋体" w:eastAsia="宋体" w:cs="宋体"/>
              </w:rPr>
            </w:pPr>
          </w:p>
        </w:tc>
        <w:tc>
          <w:tcPr>
            <w:tcW w:w="1038" w:type="dxa"/>
            <w:tcBorders>
              <w:tl2br w:val="nil"/>
              <w:tr2bl w:val="nil"/>
            </w:tcBorders>
            <w:vAlign w:val="center"/>
          </w:tcPr>
          <w:p w14:paraId="5B3AC2ED">
            <w:pPr>
              <w:spacing w:line="440" w:lineRule="exact"/>
              <w:jc w:val="center"/>
              <w:rPr>
                <w:rFonts w:ascii="宋体" w:hAnsi="宋体" w:eastAsia="宋体" w:cs="宋体"/>
              </w:rPr>
            </w:pPr>
          </w:p>
        </w:tc>
        <w:tc>
          <w:tcPr>
            <w:tcW w:w="893" w:type="dxa"/>
            <w:tcBorders>
              <w:tl2br w:val="nil"/>
              <w:tr2bl w:val="nil"/>
            </w:tcBorders>
            <w:vAlign w:val="center"/>
          </w:tcPr>
          <w:p w14:paraId="6B9F49E4">
            <w:pPr>
              <w:spacing w:line="440" w:lineRule="exact"/>
              <w:jc w:val="center"/>
              <w:rPr>
                <w:rFonts w:ascii="宋体" w:hAnsi="宋体" w:eastAsia="宋体" w:cs="宋体"/>
              </w:rPr>
            </w:pPr>
          </w:p>
        </w:tc>
        <w:tc>
          <w:tcPr>
            <w:tcW w:w="915" w:type="dxa"/>
            <w:tcBorders>
              <w:tl2br w:val="nil"/>
              <w:tr2bl w:val="nil"/>
            </w:tcBorders>
            <w:vAlign w:val="center"/>
          </w:tcPr>
          <w:p w14:paraId="738A6285">
            <w:pPr>
              <w:spacing w:line="440" w:lineRule="exact"/>
              <w:jc w:val="center"/>
              <w:rPr>
                <w:rFonts w:ascii="宋体" w:hAnsi="宋体" w:eastAsia="宋体" w:cs="宋体"/>
              </w:rPr>
            </w:pPr>
          </w:p>
        </w:tc>
        <w:tc>
          <w:tcPr>
            <w:tcW w:w="990" w:type="dxa"/>
            <w:tcBorders>
              <w:tl2br w:val="nil"/>
              <w:tr2bl w:val="nil"/>
            </w:tcBorders>
            <w:vAlign w:val="center"/>
          </w:tcPr>
          <w:p w14:paraId="458FDDCE">
            <w:pPr>
              <w:spacing w:line="440" w:lineRule="exact"/>
              <w:jc w:val="center"/>
              <w:rPr>
                <w:rFonts w:ascii="宋体" w:hAnsi="宋体" w:eastAsia="宋体" w:cs="宋体"/>
              </w:rPr>
            </w:pPr>
          </w:p>
        </w:tc>
        <w:tc>
          <w:tcPr>
            <w:tcW w:w="1354" w:type="dxa"/>
            <w:tcBorders>
              <w:tl2br w:val="nil"/>
              <w:tr2bl w:val="nil"/>
            </w:tcBorders>
            <w:vAlign w:val="center"/>
          </w:tcPr>
          <w:p w14:paraId="56EB619A">
            <w:pPr>
              <w:spacing w:line="440" w:lineRule="exact"/>
              <w:jc w:val="center"/>
              <w:rPr>
                <w:rFonts w:ascii="宋体" w:hAnsi="宋体" w:eastAsia="宋体" w:cs="宋体"/>
              </w:rPr>
            </w:pPr>
          </w:p>
        </w:tc>
      </w:tr>
      <w:tr w14:paraId="2109C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718F39CF">
            <w:pPr>
              <w:spacing w:line="440" w:lineRule="exact"/>
              <w:jc w:val="center"/>
              <w:rPr>
                <w:rFonts w:ascii="宋体" w:hAnsi="宋体" w:eastAsia="宋体" w:cs="宋体"/>
              </w:rPr>
            </w:pPr>
            <w:r>
              <w:rPr>
                <w:rFonts w:hint="eastAsia" w:ascii="宋体" w:hAnsi="宋体" w:eastAsia="宋体" w:cs="宋体"/>
              </w:rPr>
              <w:t>5</w:t>
            </w:r>
          </w:p>
        </w:tc>
        <w:tc>
          <w:tcPr>
            <w:tcW w:w="1389" w:type="dxa"/>
            <w:tcBorders>
              <w:tl2br w:val="nil"/>
              <w:tr2bl w:val="nil"/>
            </w:tcBorders>
            <w:vAlign w:val="center"/>
          </w:tcPr>
          <w:p w14:paraId="7BA3D7EC">
            <w:pPr>
              <w:spacing w:line="440" w:lineRule="exact"/>
              <w:jc w:val="center"/>
              <w:rPr>
                <w:rFonts w:ascii="宋体" w:hAnsi="宋体" w:eastAsia="宋体" w:cs="宋体"/>
              </w:rPr>
            </w:pPr>
          </w:p>
        </w:tc>
        <w:tc>
          <w:tcPr>
            <w:tcW w:w="1038" w:type="dxa"/>
            <w:tcBorders>
              <w:tl2br w:val="nil"/>
              <w:tr2bl w:val="nil"/>
            </w:tcBorders>
            <w:vAlign w:val="center"/>
          </w:tcPr>
          <w:p w14:paraId="3AF398A0">
            <w:pPr>
              <w:spacing w:line="440" w:lineRule="exact"/>
              <w:jc w:val="center"/>
              <w:rPr>
                <w:rFonts w:ascii="宋体" w:hAnsi="宋体" w:eastAsia="宋体" w:cs="宋体"/>
              </w:rPr>
            </w:pPr>
          </w:p>
        </w:tc>
        <w:tc>
          <w:tcPr>
            <w:tcW w:w="1038" w:type="dxa"/>
            <w:tcBorders>
              <w:tl2br w:val="nil"/>
              <w:tr2bl w:val="nil"/>
            </w:tcBorders>
            <w:vAlign w:val="center"/>
          </w:tcPr>
          <w:p w14:paraId="6F770594">
            <w:pPr>
              <w:spacing w:line="440" w:lineRule="exact"/>
              <w:jc w:val="center"/>
              <w:rPr>
                <w:rFonts w:ascii="宋体" w:hAnsi="宋体" w:eastAsia="宋体" w:cs="宋体"/>
              </w:rPr>
            </w:pPr>
          </w:p>
        </w:tc>
        <w:tc>
          <w:tcPr>
            <w:tcW w:w="893" w:type="dxa"/>
            <w:tcBorders>
              <w:tl2br w:val="nil"/>
              <w:tr2bl w:val="nil"/>
            </w:tcBorders>
            <w:vAlign w:val="center"/>
          </w:tcPr>
          <w:p w14:paraId="153F82C9">
            <w:pPr>
              <w:spacing w:line="440" w:lineRule="exact"/>
              <w:jc w:val="center"/>
              <w:rPr>
                <w:rFonts w:ascii="宋体" w:hAnsi="宋体" w:eastAsia="宋体" w:cs="宋体"/>
              </w:rPr>
            </w:pPr>
          </w:p>
        </w:tc>
        <w:tc>
          <w:tcPr>
            <w:tcW w:w="915" w:type="dxa"/>
            <w:tcBorders>
              <w:tl2br w:val="nil"/>
              <w:tr2bl w:val="nil"/>
            </w:tcBorders>
            <w:vAlign w:val="center"/>
          </w:tcPr>
          <w:p w14:paraId="70F512E8">
            <w:pPr>
              <w:spacing w:line="440" w:lineRule="exact"/>
              <w:jc w:val="center"/>
              <w:rPr>
                <w:rFonts w:ascii="宋体" w:hAnsi="宋体" w:eastAsia="宋体" w:cs="宋体"/>
              </w:rPr>
            </w:pPr>
          </w:p>
        </w:tc>
        <w:tc>
          <w:tcPr>
            <w:tcW w:w="990" w:type="dxa"/>
            <w:tcBorders>
              <w:tl2br w:val="nil"/>
              <w:tr2bl w:val="nil"/>
            </w:tcBorders>
            <w:vAlign w:val="center"/>
          </w:tcPr>
          <w:p w14:paraId="54A30BFB">
            <w:pPr>
              <w:spacing w:line="440" w:lineRule="exact"/>
              <w:jc w:val="center"/>
              <w:rPr>
                <w:rFonts w:ascii="宋体" w:hAnsi="宋体" w:eastAsia="宋体" w:cs="宋体"/>
              </w:rPr>
            </w:pPr>
          </w:p>
        </w:tc>
        <w:tc>
          <w:tcPr>
            <w:tcW w:w="1354" w:type="dxa"/>
            <w:tcBorders>
              <w:tl2br w:val="nil"/>
              <w:tr2bl w:val="nil"/>
            </w:tcBorders>
            <w:vAlign w:val="center"/>
          </w:tcPr>
          <w:p w14:paraId="582E77DC">
            <w:pPr>
              <w:spacing w:line="440" w:lineRule="exact"/>
              <w:jc w:val="center"/>
              <w:rPr>
                <w:rFonts w:ascii="宋体" w:hAnsi="宋体" w:eastAsia="宋体" w:cs="宋体"/>
              </w:rPr>
            </w:pPr>
          </w:p>
        </w:tc>
      </w:tr>
      <w:tr w14:paraId="5F0F4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14:paraId="7571D455">
            <w:pPr>
              <w:spacing w:line="440" w:lineRule="exact"/>
              <w:jc w:val="center"/>
              <w:rPr>
                <w:rFonts w:ascii="宋体" w:hAnsi="宋体" w:eastAsia="宋体" w:cs="宋体"/>
              </w:rPr>
            </w:pPr>
            <w:r>
              <w:rPr>
                <w:rFonts w:hint="eastAsia" w:ascii="宋体" w:hAnsi="宋体" w:eastAsia="宋体" w:cs="宋体"/>
              </w:rPr>
              <w:t>…</w:t>
            </w:r>
          </w:p>
        </w:tc>
        <w:tc>
          <w:tcPr>
            <w:tcW w:w="1389" w:type="dxa"/>
            <w:tcBorders>
              <w:tl2br w:val="nil"/>
              <w:tr2bl w:val="nil"/>
            </w:tcBorders>
            <w:vAlign w:val="center"/>
          </w:tcPr>
          <w:p w14:paraId="6197064B">
            <w:pPr>
              <w:spacing w:line="440" w:lineRule="exact"/>
              <w:jc w:val="center"/>
              <w:rPr>
                <w:rFonts w:ascii="宋体" w:hAnsi="宋体" w:eastAsia="宋体" w:cs="宋体"/>
              </w:rPr>
            </w:pPr>
          </w:p>
        </w:tc>
        <w:tc>
          <w:tcPr>
            <w:tcW w:w="1038" w:type="dxa"/>
            <w:tcBorders>
              <w:tl2br w:val="nil"/>
              <w:tr2bl w:val="nil"/>
            </w:tcBorders>
            <w:vAlign w:val="center"/>
          </w:tcPr>
          <w:p w14:paraId="7BFA153B">
            <w:pPr>
              <w:spacing w:line="440" w:lineRule="exact"/>
              <w:jc w:val="center"/>
              <w:rPr>
                <w:rFonts w:ascii="宋体" w:hAnsi="宋体" w:eastAsia="宋体" w:cs="宋体"/>
              </w:rPr>
            </w:pPr>
          </w:p>
        </w:tc>
        <w:tc>
          <w:tcPr>
            <w:tcW w:w="1038" w:type="dxa"/>
            <w:tcBorders>
              <w:tl2br w:val="nil"/>
              <w:tr2bl w:val="nil"/>
            </w:tcBorders>
            <w:vAlign w:val="center"/>
          </w:tcPr>
          <w:p w14:paraId="5BA82420">
            <w:pPr>
              <w:spacing w:line="440" w:lineRule="exact"/>
              <w:jc w:val="center"/>
              <w:rPr>
                <w:rFonts w:ascii="宋体" w:hAnsi="宋体" w:eastAsia="宋体" w:cs="宋体"/>
              </w:rPr>
            </w:pPr>
          </w:p>
        </w:tc>
        <w:tc>
          <w:tcPr>
            <w:tcW w:w="893" w:type="dxa"/>
            <w:tcBorders>
              <w:tl2br w:val="nil"/>
              <w:tr2bl w:val="nil"/>
            </w:tcBorders>
            <w:vAlign w:val="center"/>
          </w:tcPr>
          <w:p w14:paraId="37AE4571">
            <w:pPr>
              <w:spacing w:line="440" w:lineRule="exact"/>
              <w:jc w:val="center"/>
              <w:rPr>
                <w:rFonts w:ascii="宋体" w:hAnsi="宋体" w:eastAsia="宋体" w:cs="宋体"/>
              </w:rPr>
            </w:pPr>
          </w:p>
        </w:tc>
        <w:tc>
          <w:tcPr>
            <w:tcW w:w="915" w:type="dxa"/>
            <w:tcBorders>
              <w:tl2br w:val="nil"/>
              <w:tr2bl w:val="nil"/>
            </w:tcBorders>
            <w:vAlign w:val="center"/>
          </w:tcPr>
          <w:p w14:paraId="05D5EE0B">
            <w:pPr>
              <w:spacing w:line="440" w:lineRule="exact"/>
              <w:jc w:val="center"/>
              <w:rPr>
                <w:rFonts w:ascii="宋体" w:hAnsi="宋体" w:eastAsia="宋体" w:cs="宋体"/>
              </w:rPr>
            </w:pPr>
          </w:p>
        </w:tc>
        <w:tc>
          <w:tcPr>
            <w:tcW w:w="990" w:type="dxa"/>
            <w:tcBorders>
              <w:tl2br w:val="nil"/>
              <w:tr2bl w:val="nil"/>
            </w:tcBorders>
            <w:vAlign w:val="center"/>
          </w:tcPr>
          <w:p w14:paraId="2FB5FC5A">
            <w:pPr>
              <w:spacing w:line="440" w:lineRule="exact"/>
              <w:jc w:val="center"/>
              <w:rPr>
                <w:rFonts w:ascii="宋体" w:hAnsi="宋体" w:eastAsia="宋体" w:cs="宋体"/>
              </w:rPr>
            </w:pPr>
          </w:p>
        </w:tc>
        <w:tc>
          <w:tcPr>
            <w:tcW w:w="1354" w:type="dxa"/>
            <w:tcBorders>
              <w:tl2br w:val="nil"/>
              <w:tr2bl w:val="nil"/>
            </w:tcBorders>
            <w:vAlign w:val="center"/>
          </w:tcPr>
          <w:p w14:paraId="139FE87D">
            <w:pPr>
              <w:spacing w:line="440" w:lineRule="exact"/>
              <w:jc w:val="center"/>
              <w:rPr>
                <w:rFonts w:ascii="宋体" w:hAnsi="宋体" w:eastAsia="宋体" w:cs="宋体"/>
              </w:rPr>
            </w:pPr>
          </w:p>
        </w:tc>
      </w:tr>
    </w:tbl>
    <w:p w14:paraId="134D40BC">
      <w:pPr>
        <w:spacing w:line="440" w:lineRule="exact"/>
        <w:rPr>
          <w:rFonts w:ascii="宋体" w:hAnsi="宋体" w:eastAsia="宋体" w:cs="宋体"/>
        </w:rPr>
      </w:pPr>
      <w:r>
        <w:rPr>
          <w:rFonts w:hint="eastAsia" w:ascii="宋体" w:hAnsi="宋体" w:eastAsia="宋体" w:cs="宋体"/>
        </w:rPr>
        <w:t>注：</w:t>
      </w:r>
    </w:p>
    <w:p w14:paraId="6C48ECC5">
      <w:pPr>
        <w:spacing w:line="440" w:lineRule="exact"/>
        <w:ind w:firstLine="480"/>
        <w:rPr>
          <w:rFonts w:ascii="宋体" w:hAnsi="宋体" w:eastAsia="宋体" w:cs="宋体"/>
        </w:rPr>
      </w:pPr>
      <w:r>
        <w:rPr>
          <w:rFonts w:hint="eastAsia" w:ascii="宋体" w:hAnsi="宋体" w:eastAsia="宋体" w:cs="宋体"/>
        </w:rPr>
        <w:t>1.制造商为小型或微型企业时才需要填“制造商企业类型”栏，填写内容为“小型”或“微型”；</w:t>
      </w:r>
    </w:p>
    <w:p w14:paraId="06FA4A58">
      <w:pPr>
        <w:spacing w:line="440" w:lineRule="exact"/>
        <w:ind w:firstLine="480"/>
        <w:rPr>
          <w:rFonts w:ascii="宋体" w:hAnsi="宋体" w:eastAsia="宋体" w:cs="宋体"/>
        </w:rPr>
      </w:pPr>
      <w:r>
        <w:rPr>
          <w:rFonts w:hint="eastAsia" w:ascii="宋体" w:hAnsi="宋体" w:eastAsia="宋体" w:cs="宋体"/>
        </w:rPr>
        <w:t>2.“节能产品、环境标志产品”须填写认证证书编号，并在对应“节能产品”、“环境标志产品”栏中勾选，同时提供有效期内的证书复印件（加盖供应商公章）。</w:t>
      </w:r>
    </w:p>
    <w:p w14:paraId="45FF5955">
      <w:pPr>
        <w:spacing w:line="440" w:lineRule="exact"/>
        <w:jc w:val="right"/>
        <w:rPr>
          <w:rFonts w:ascii="宋体" w:hAnsi="宋体" w:eastAsia="宋体" w:cs="宋体"/>
        </w:rPr>
      </w:pPr>
    </w:p>
    <w:p w14:paraId="6EEDD37C">
      <w:pPr>
        <w:spacing w:line="440" w:lineRule="exact"/>
        <w:jc w:val="left"/>
        <w:rPr>
          <w:rFonts w:ascii="宋体" w:hAnsi="宋体" w:eastAsia="宋体" w:cs="宋体"/>
        </w:rPr>
      </w:pPr>
      <w:r>
        <w:rPr>
          <w:rFonts w:hint="eastAsia" w:ascii="宋体" w:hAnsi="宋体" w:eastAsia="宋体" w:cs="宋体"/>
        </w:rPr>
        <w:t>响应供应商名称（盖章）：</w:t>
      </w:r>
    </w:p>
    <w:p w14:paraId="3B05B885">
      <w:pPr>
        <w:spacing w:line="440" w:lineRule="exact"/>
        <w:jc w:val="left"/>
        <w:rPr>
          <w:rFonts w:ascii="宋体" w:hAnsi="宋体" w:eastAsia="宋体" w:cs="宋体"/>
        </w:rPr>
      </w:pPr>
      <w:r>
        <w:rPr>
          <w:rFonts w:hint="eastAsia" w:ascii="宋体" w:hAnsi="宋体" w:eastAsia="宋体" w:cs="宋体"/>
        </w:rPr>
        <w:t>日期：</w:t>
      </w:r>
    </w:p>
    <w:p w14:paraId="2E4CDBCC">
      <w:pPr>
        <w:spacing w:line="440" w:lineRule="exact"/>
        <w:ind w:firstLine="480"/>
        <w:rPr>
          <w:rFonts w:ascii="宋体" w:hAnsi="宋体" w:eastAsia="宋体" w:cs="宋体"/>
        </w:rPr>
      </w:pPr>
    </w:p>
    <w:p w14:paraId="6DA8D72D">
      <w:pPr>
        <w:spacing w:line="440" w:lineRule="exact"/>
        <w:rPr>
          <w:rFonts w:ascii="宋体" w:hAnsi="宋体" w:eastAsia="宋体" w:cs="宋体"/>
        </w:rPr>
      </w:pPr>
    </w:p>
    <w:p w14:paraId="095D2DBD">
      <w:pPr>
        <w:spacing w:line="440" w:lineRule="exact"/>
        <w:rPr>
          <w:rFonts w:ascii="宋体" w:hAnsi="宋体" w:eastAsia="宋体" w:cs="宋体"/>
        </w:rPr>
      </w:pPr>
    </w:p>
    <w:p w14:paraId="45D12ACA">
      <w:pPr>
        <w:spacing w:line="440" w:lineRule="exact"/>
        <w:rPr>
          <w:rFonts w:ascii="宋体" w:hAnsi="宋体" w:eastAsia="宋体" w:cs="宋体"/>
          <w:b/>
          <w:sz w:val="28"/>
        </w:rPr>
      </w:pPr>
      <w:r>
        <w:rPr>
          <w:rFonts w:hint="eastAsia" w:ascii="宋体" w:hAnsi="宋体" w:eastAsia="宋体" w:cs="宋体"/>
          <w:b/>
          <w:sz w:val="28"/>
        </w:rPr>
        <w:br w:type="page"/>
      </w:r>
    </w:p>
    <w:p w14:paraId="65F741FA">
      <w:pPr>
        <w:spacing w:line="440" w:lineRule="exact"/>
        <w:jc w:val="center"/>
        <w:rPr>
          <w:rFonts w:ascii="宋体" w:hAnsi="宋体" w:eastAsia="宋体" w:cs="宋体"/>
        </w:rPr>
      </w:pPr>
      <w:r>
        <w:rPr>
          <w:rFonts w:hint="eastAsia" w:ascii="宋体" w:hAnsi="宋体" w:eastAsia="宋体" w:cs="宋体"/>
          <w:b/>
          <w:sz w:val="24"/>
        </w:rPr>
        <w:t>五、法定代表人证明书</w:t>
      </w:r>
    </w:p>
    <w:p w14:paraId="0046A885">
      <w:pPr>
        <w:spacing w:line="440" w:lineRule="exact"/>
        <w:jc w:val="center"/>
        <w:rPr>
          <w:rFonts w:ascii="宋体" w:hAnsi="宋体" w:eastAsia="宋体" w:cs="宋体"/>
        </w:rPr>
      </w:pPr>
    </w:p>
    <w:p w14:paraId="08349022">
      <w:pPr>
        <w:spacing w:line="440" w:lineRule="exact"/>
        <w:rPr>
          <w:rFonts w:ascii="宋体" w:hAnsi="宋体" w:eastAsia="宋体" w:cs="宋体"/>
        </w:rPr>
      </w:pPr>
      <w:r>
        <w:rPr>
          <w:rFonts w:hint="eastAsia" w:ascii="宋体" w:hAnsi="宋体" w:eastAsia="宋体" w:cs="宋体"/>
        </w:rPr>
        <w:t>现任我单位职务，为法定代表人，特此证明。</w:t>
      </w:r>
    </w:p>
    <w:p w14:paraId="1B35F163">
      <w:pPr>
        <w:spacing w:line="440" w:lineRule="exact"/>
        <w:rPr>
          <w:rFonts w:ascii="宋体" w:hAnsi="宋体" w:eastAsia="宋体" w:cs="宋体"/>
        </w:rPr>
      </w:pPr>
      <w:r>
        <w:rPr>
          <w:rFonts w:hint="eastAsia" w:ascii="宋体" w:hAnsi="宋体" w:eastAsia="宋体" w:cs="宋体"/>
        </w:rPr>
        <w:t>有效期限：</w:t>
      </w:r>
      <w:r>
        <w:rPr>
          <w:rFonts w:hint="eastAsia" w:ascii="宋体" w:hAnsi="宋体" w:eastAsia="宋体" w:cs="宋体"/>
          <w:u w:val="single"/>
        </w:rPr>
        <w:t>自本证明书签署之日起至投标（响应）有效期期满。</w:t>
      </w:r>
    </w:p>
    <w:p w14:paraId="5FDCDB72">
      <w:pPr>
        <w:spacing w:line="440" w:lineRule="exact"/>
        <w:rPr>
          <w:rFonts w:ascii="宋体" w:hAnsi="宋体" w:eastAsia="宋体" w:cs="宋体"/>
        </w:rPr>
      </w:pPr>
      <w:r>
        <w:rPr>
          <w:rFonts w:hint="eastAsia" w:ascii="宋体" w:hAnsi="宋体" w:eastAsia="宋体" w:cs="宋体"/>
        </w:rPr>
        <w:t>附：</w:t>
      </w:r>
    </w:p>
    <w:p w14:paraId="4883AA05">
      <w:pPr>
        <w:spacing w:line="440" w:lineRule="exact"/>
        <w:rPr>
          <w:rFonts w:ascii="宋体" w:hAnsi="宋体" w:eastAsia="宋体" w:cs="宋体"/>
        </w:rPr>
      </w:pPr>
      <w:r>
        <w:rPr>
          <w:rFonts w:hint="eastAsia" w:ascii="宋体" w:hAnsi="宋体" w:eastAsia="宋体" w:cs="宋体"/>
        </w:rPr>
        <w:t>代表人性别：</w:t>
      </w:r>
    </w:p>
    <w:p w14:paraId="53332D1E">
      <w:pPr>
        <w:spacing w:line="440" w:lineRule="exact"/>
        <w:rPr>
          <w:rFonts w:ascii="宋体" w:hAnsi="宋体" w:eastAsia="宋体" w:cs="宋体"/>
        </w:rPr>
      </w:pPr>
      <w:r>
        <w:rPr>
          <w:rFonts w:hint="eastAsia" w:ascii="宋体" w:hAnsi="宋体" w:eastAsia="宋体" w:cs="宋体"/>
        </w:rPr>
        <w:t>年龄：</w:t>
      </w:r>
    </w:p>
    <w:p w14:paraId="1C36E209">
      <w:pPr>
        <w:spacing w:line="440" w:lineRule="exact"/>
        <w:rPr>
          <w:rFonts w:ascii="宋体" w:hAnsi="宋体" w:eastAsia="宋体" w:cs="宋体"/>
        </w:rPr>
      </w:pPr>
      <w:r>
        <w:rPr>
          <w:rFonts w:hint="eastAsia" w:ascii="宋体" w:hAnsi="宋体" w:eastAsia="宋体" w:cs="宋体"/>
        </w:rPr>
        <w:t>身份证号码：</w:t>
      </w:r>
    </w:p>
    <w:p w14:paraId="0AAADC51">
      <w:pPr>
        <w:spacing w:line="440" w:lineRule="exact"/>
        <w:rPr>
          <w:rFonts w:ascii="宋体" w:hAnsi="宋体" w:eastAsia="宋体" w:cs="宋体"/>
        </w:rPr>
      </w:pPr>
      <w:r>
        <w:rPr>
          <w:rFonts w:hint="eastAsia" w:ascii="宋体" w:hAnsi="宋体" w:eastAsia="宋体" w:cs="宋体"/>
        </w:rPr>
        <w:t>注册号码：</w:t>
      </w:r>
    </w:p>
    <w:p w14:paraId="7AC02912">
      <w:pPr>
        <w:spacing w:line="440" w:lineRule="exact"/>
        <w:rPr>
          <w:rFonts w:ascii="宋体" w:hAnsi="宋体" w:eastAsia="宋体" w:cs="宋体"/>
        </w:rPr>
      </w:pPr>
      <w:r>
        <w:rPr>
          <w:rFonts w:hint="eastAsia" w:ascii="宋体" w:hAnsi="宋体" w:eastAsia="宋体" w:cs="宋体"/>
        </w:rPr>
        <w:t>企业类型：</w:t>
      </w:r>
    </w:p>
    <w:p w14:paraId="4E2ED78B">
      <w:pPr>
        <w:spacing w:line="440" w:lineRule="exact"/>
        <w:rPr>
          <w:rFonts w:ascii="宋体" w:hAnsi="宋体" w:eastAsia="宋体" w:cs="宋体"/>
        </w:rPr>
      </w:pPr>
      <w:r>
        <w:rPr>
          <w:rFonts w:hint="eastAsia" w:ascii="宋体" w:hAnsi="宋体" w:eastAsia="宋体" w:cs="宋体"/>
        </w:rPr>
        <w:t>经营范围：</w:t>
      </w:r>
    </w:p>
    <w:p w14:paraId="3E863D2A">
      <w:pPr>
        <w:spacing w:line="440" w:lineRule="exact"/>
        <w:ind w:firstLine="480"/>
        <w:rPr>
          <w:rFonts w:ascii="宋体" w:hAnsi="宋体" w:eastAsia="宋体" w:cs="宋体"/>
        </w:rPr>
      </w:pPr>
    </w:p>
    <w:p w14:paraId="72F93F04">
      <w:pPr>
        <w:spacing w:line="440" w:lineRule="exact"/>
        <w:rPr>
          <w:rFonts w:ascii="宋体" w:hAnsi="宋体" w:eastAsia="宋体" w:cs="宋体"/>
        </w:rPr>
      </w:pPr>
      <w:r>
        <w:rPr>
          <w:rFonts w:hint="eastAsia" w:ascii="宋体" w:hAnsi="宋体" w:eastAsia="宋体" w:cs="宋体"/>
        </w:rPr>
        <w:t>附：法定代表人有效身份证复印件</w:t>
      </w:r>
    </w:p>
    <w:p w14:paraId="6EA329CD">
      <w:pPr>
        <w:spacing w:line="440" w:lineRule="exact"/>
        <w:ind w:firstLine="480"/>
        <w:rPr>
          <w:rFonts w:ascii="宋体" w:hAnsi="宋体" w:eastAsia="宋体" w:cs="宋体"/>
        </w:rPr>
      </w:pPr>
    </w:p>
    <w:p w14:paraId="233E3F9B">
      <w:pPr>
        <w:spacing w:line="440" w:lineRule="exact"/>
        <w:jc w:val="left"/>
        <w:rPr>
          <w:rFonts w:ascii="宋体" w:hAnsi="宋体" w:eastAsia="宋体" w:cs="宋体"/>
        </w:rPr>
      </w:pPr>
      <w:r>
        <w:rPr>
          <w:rFonts w:hint="eastAsia" w:ascii="宋体" w:hAnsi="宋体" w:eastAsia="宋体" w:cs="宋体"/>
        </w:rPr>
        <w:t>响应供应商名称（盖章）：</w:t>
      </w:r>
    </w:p>
    <w:p w14:paraId="1E456AC4">
      <w:pPr>
        <w:spacing w:line="440" w:lineRule="exact"/>
        <w:jc w:val="left"/>
        <w:rPr>
          <w:rFonts w:ascii="宋体" w:hAnsi="宋体" w:eastAsia="宋体" w:cs="宋体"/>
        </w:rPr>
      </w:pPr>
      <w:r>
        <w:rPr>
          <w:rFonts w:hint="eastAsia" w:ascii="宋体" w:hAnsi="宋体" w:eastAsia="宋体" w:cs="宋体"/>
        </w:rPr>
        <w:t>地  址：</w:t>
      </w:r>
    </w:p>
    <w:p w14:paraId="2C5D38E2">
      <w:pPr>
        <w:spacing w:line="440" w:lineRule="exact"/>
        <w:jc w:val="left"/>
        <w:rPr>
          <w:rFonts w:ascii="宋体" w:hAnsi="宋体" w:eastAsia="宋体" w:cs="宋体"/>
        </w:rPr>
      </w:pPr>
      <w:r>
        <w:rPr>
          <w:rFonts w:hint="eastAsia" w:ascii="宋体" w:hAnsi="宋体" w:eastAsia="宋体" w:cs="宋体"/>
        </w:rPr>
        <w:t>法定代表人（签字或盖章）：</w:t>
      </w:r>
    </w:p>
    <w:p w14:paraId="7A12CD89">
      <w:pPr>
        <w:spacing w:line="440" w:lineRule="exact"/>
        <w:jc w:val="left"/>
        <w:rPr>
          <w:rFonts w:ascii="宋体" w:hAnsi="宋体" w:eastAsia="宋体" w:cs="宋体"/>
        </w:rPr>
      </w:pPr>
      <w:r>
        <w:rPr>
          <w:rFonts w:hint="eastAsia" w:ascii="宋体" w:hAnsi="宋体" w:eastAsia="宋体" w:cs="宋体"/>
        </w:rPr>
        <w:t>职  务：</w:t>
      </w:r>
    </w:p>
    <w:p w14:paraId="2850015E">
      <w:pPr>
        <w:spacing w:line="440" w:lineRule="exact"/>
        <w:jc w:val="left"/>
        <w:rPr>
          <w:rFonts w:ascii="宋体" w:hAnsi="宋体" w:eastAsia="宋体" w:cs="宋体"/>
        </w:rPr>
      </w:pPr>
      <w:r>
        <w:rPr>
          <w:rFonts w:hint="eastAsia" w:ascii="宋体" w:hAnsi="宋体" w:eastAsia="宋体" w:cs="宋体"/>
        </w:rPr>
        <w:t>日  期：</w:t>
      </w:r>
    </w:p>
    <w:p w14:paraId="42D9AF66">
      <w:pPr>
        <w:spacing w:line="440" w:lineRule="exact"/>
        <w:ind w:firstLine="480"/>
        <w:rPr>
          <w:rFonts w:ascii="宋体" w:hAnsi="宋体" w:eastAsia="宋体" w:cs="宋体"/>
        </w:rPr>
      </w:pPr>
    </w:p>
    <w:p w14:paraId="1E460630">
      <w:pPr>
        <w:spacing w:line="440" w:lineRule="exact"/>
        <w:rPr>
          <w:rFonts w:ascii="宋体" w:hAnsi="宋体" w:eastAsia="宋体" w:cs="宋体"/>
        </w:rPr>
      </w:pPr>
    </w:p>
    <w:p w14:paraId="6B4B223E">
      <w:pPr>
        <w:spacing w:line="440" w:lineRule="exact"/>
        <w:rPr>
          <w:rFonts w:ascii="宋体" w:hAnsi="宋体" w:eastAsia="宋体" w:cs="宋体"/>
        </w:rPr>
      </w:pPr>
    </w:p>
    <w:p w14:paraId="55C2124A">
      <w:pPr>
        <w:spacing w:line="440" w:lineRule="exact"/>
        <w:rPr>
          <w:rFonts w:ascii="宋体" w:hAnsi="宋体" w:eastAsia="宋体" w:cs="宋体"/>
          <w:b/>
          <w:sz w:val="28"/>
        </w:rPr>
      </w:pPr>
      <w:r>
        <w:rPr>
          <w:rFonts w:hint="eastAsia" w:ascii="宋体" w:hAnsi="宋体" w:eastAsia="宋体" w:cs="宋体"/>
          <w:b/>
          <w:sz w:val="28"/>
        </w:rPr>
        <w:br w:type="page"/>
      </w:r>
    </w:p>
    <w:p w14:paraId="7F752196">
      <w:pPr>
        <w:spacing w:line="440" w:lineRule="exact"/>
        <w:jc w:val="center"/>
        <w:rPr>
          <w:rFonts w:ascii="宋体" w:hAnsi="宋体" w:eastAsia="宋体" w:cs="宋体"/>
        </w:rPr>
      </w:pPr>
      <w:r>
        <w:rPr>
          <w:rFonts w:hint="eastAsia" w:ascii="宋体" w:hAnsi="宋体" w:eastAsia="宋体" w:cs="宋体"/>
          <w:b/>
          <w:sz w:val="24"/>
        </w:rPr>
        <w:t>六、法定代表人授权书</w:t>
      </w:r>
    </w:p>
    <w:p w14:paraId="48F48E75">
      <w:pPr>
        <w:spacing w:line="440" w:lineRule="exact"/>
        <w:ind w:firstLine="480"/>
        <w:rPr>
          <w:rFonts w:ascii="宋体" w:hAnsi="宋体" w:eastAsia="宋体" w:cs="宋体"/>
        </w:rPr>
      </w:pPr>
    </w:p>
    <w:p w14:paraId="4AA99309">
      <w:pPr>
        <w:spacing w:line="440" w:lineRule="exact"/>
        <w:rPr>
          <w:rFonts w:ascii="宋体" w:hAnsi="宋体" w:eastAsia="宋体" w:cs="宋体"/>
        </w:rPr>
      </w:pPr>
      <w:r>
        <w:rPr>
          <w:rFonts w:hint="eastAsia" w:ascii="宋体" w:hAnsi="宋体" w:eastAsia="宋体" w:cs="宋体"/>
        </w:rPr>
        <w:t>致：</w:t>
      </w:r>
      <w:r>
        <w:rPr>
          <w:rFonts w:hint="eastAsia" w:ascii="宋体" w:hAnsi="宋体" w:eastAsia="宋体" w:cs="宋体"/>
          <w:lang w:eastAsia="zh-CN"/>
        </w:rPr>
        <w:t>河源市源城区发展和改革局</w:t>
      </w:r>
      <w:r>
        <w:rPr>
          <w:rFonts w:hint="eastAsia" w:ascii="宋体" w:hAnsi="宋体" w:eastAsia="宋体" w:cs="宋体"/>
        </w:rPr>
        <w:t>、</w:t>
      </w:r>
      <w:r>
        <w:rPr>
          <w:rFonts w:hint="eastAsia" w:ascii="宋体" w:hAnsi="宋体" w:eastAsia="宋体" w:cs="宋体"/>
          <w:szCs w:val="21"/>
        </w:rPr>
        <w:t>河源市天成招标项目管理有限公司</w:t>
      </w:r>
    </w:p>
    <w:p w14:paraId="1272246E">
      <w:pPr>
        <w:spacing w:line="440" w:lineRule="exact"/>
        <w:ind w:firstLine="480"/>
        <w:rPr>
          <w:rFonts w:ascii="宋体" w:hAnsi="宋体" w:eastAsia="宋体" w:cs="宋体"/>
        </w:rPr>
      </w:pPr>
      <w:r>
        <w:rPr>
          <w:rFonts w:hint="eastAsia" w:ascii="宋体" w:hAnsi="宋体" w:eastAsia="宋体" w:cs="宋体"/>
        </w:rPr>
        <w:t>本授权书声明：是注册于</w:t>
      </w:r>
      <w:r>
        <w:rPr>
          <w:rFonts w:hint="eastAsia" w:ascii="宋体" w:hAnsi="宋体" w:eastAsia="宋体" w:cs="宋体"/>
          <w:u w:val="single"/>
        </w:rPr>
        <w:t>（国家或地区）</w:t>
      </w:r>
      <w:r>
        <w:rPr>
          <w:rFonts w:hint="eastAsia" w:ascii="宋体" w:hAnsi="宋体" w:eastAsia="宋体" w:cs="宋体"/>
        </w:rPr>
        <w:t>的</w:t>
      </w:r>
      <w:r>
        <w:rPr>
          <w:rFonts w:hint="eastAsia" w:ascii="宋体" w:hAnsi="宋体" w:eastAsia="宋体" w:cs="宋体"/>
          <w:u w:val="single"/>
        </w:rPr>
        <w:t>（供应商名称）</w:t>
      </w:r>
      <w:r>
        <w:rPr>
          <w:rFonts w:hint="eastAsia" w:ascii="宋体" w:hAnsi="宋体" w:eastAsia="宋体" w:cs="宋体"/>
        </w:rPr>
        <w:t>的法定代表人，现任职务，有效证件号码：。现授权</w:t>
      </w:r>
      <w:r>
        <w:rPr>
          <w:rFonts w:hint="eastAsia" w:ascii="宋体" w:hAnsi="宋体" w:eastAsia="宋体" w:cs="宋体"/>
          <w:u w:val="single"/>
        </w:rPr>
        <w:t>（姓名、职务）</w:t>
      </w:r>
      <w:r>
        <w:rPr>
          <w:rFonts w:hint="eastAsia" w:ascii="宋体" w:hAnsi="宋体" w:eastAsia="宋体" w:cs="宋体"/>
        </w:rPr>
        <w:t>作为我公司的全权代理人，就“</w:t>
      </w:r>
      <w:r>
        <w:rPr>
          <w:rFonts w:hint="eastAsia" w:ascii="宋体" w:hAnsi="宋体" w:eastAsia="宋体" w:cs="宋体"/>
          <w:u w:val="single"/>
          <w:lang w:eastAsia="zh-CN"/>
        </w:rPr>
        <w:t>源城区区级救灾物资补库采购项目</w:t>
      </w:r>
      <w:r>
        <w:rPr>
          <w:rFonts w:hint="eastAsia" w:ascii="宋体" w:hAnsi="宋体" w:eastAsia="宋体" w:cs="宋体"/>
        </w:rPr>
        <w:t>”项目采购[采购项目编号为</w:t>
      </w:r>
      <w:r>
        <w:rPr>
          <w:rFonts w:hint="eastAsia" w:ascii="宋体" w:hAnsi="宋体" w:eastAsia="宋体" w:cs="宋体"/>
          <w:u w:val="single"/>
          <w:lang w:eastAsia="zh-CN"/>
        </w:rPr>
        <w:t>GDTC202603JC002</w:t>
      </w:r>
      <w:r>
        <w:rPr>
          <w:rFonts w:hint="eastAsia" w:ascii="宋体" w:hAnsi="宋体" w:eastAsia="宋体" w:cs="宋体"/>
        </w:rPr>
        <w:t>]的响应和合同执行，以我方的名义处理一切与之有关的事宜。</w:t>
      </w:r>
    </w:p>
    <w:p w14:paraId="0113A705">
      <w:pPr>
        <w:spacing w:line="440" w:lineRule="exact"/>
        <w:ind w:firstLine="480"/>
        <w:rPr>
          <w:rFonts w:ascii="宋体" w:hAnsi="宋体" w:eastAsia="宋体" w:cs="宋体"/>
        </w:rPr>
      </w:pPr>
      <w:r>
        <w:rPr>
          <w:rFonts w:hint="eastAsia" w:ascii="宋体" w:hAnsi="宋体" w:eastAsia="宋体" w:cs="宋体"/>
        </w:rPr>
        <w:t>本授权书于年月日签字生效，特此声明。</w:t>
      </w:r>
    </w:p>
    <w:p w14:paraId="36607671">
      <w:pPr>
        <w:spacing w:line="440" w:lineRule="exact"/>
        <w:rPr>
          <w:rFonts w:ascii="宋体" w:hAnsi="宋体" w:eastAsia="宋体" w:cs="宋体"/>
        </w:rPr>
      </w:pPr>
    </w:p>
    <w:p w14:paraId="5A5E6395">
      <w:pPr>
        <w:spacing w:line="440" w:lineRule="exact"/>
        <w:rPr>
          <w:rFonts w:ascii="宋体" w:hAnsi="宋体" w:eastAsia="宋体" w:cs="宋体"/>
        </w:rPr>
      </w:pPr>
      <w:r>
        <w:rPr>
          <w:rFonts w:hint="eastAsia" w:ascii="宋体" w:hAnsi="宋体" w:eastAsia="宋体" w:cs="宋体"/>
        </w:rPr>
        <w:t>附：被授权人有效身份证复印件</w:t>
      </w:r>
    </w:p>
    <w:p w14:paraId="48232B1E">
      <w:pPr>
        <w:spacing w:line="440" w:lineRule="exact"/>
        <w:jc w:val="right"/>
        <w:rPr>
          <w:rFonts w:ascii="宋体" w:hAnsi="宋体" w:eastAsia="宋体" w:cs="宋体"/>
        </w:rPr>
      </w:pPr>
    </w:p>
    <w:p w14:paraId="5EE64D2D">
      <w:pPr>
        <w:spacing w:line="440" w:lineRule="exact"/>
        <w:jc w:val="left"/>
        <w:rPr>
          <w:rFonts w:ascii="宋体" w:hAnsi="宋体" w:eastAsia="宋体" w:cs="宋体"/>
        </w:rPr>
      </w:pPr>
      <w:r>
        <w:rPr>
          <w:rFonts w:hint="eastAsia" w:ascii="宋体" w:hAnsi="宋体" w:eastAsia="宋体" w:cs="宋体"/>
        </w:rPr>
        <w:t>响应供应商名称（盖章）：</w:t>
      </w:r>
    </w:p>
    <w:p w14:paraId="28030A70">
      <w:pPr>
        <w:spacing w:line="440" w:lineRule="exact"/>
        <w:jc w:val="left"/>
        <w:rPr>
          <w:rFonts w:ascii="宋体" w:hAnsi="宋体" w:eastAsia="宋体" w:cs="宋体"/>
        </w:rPr>
      </w:pPr>
      <w:r>
        <w:rPr>
          <w:rFonts w:hint="eastAsia" w:ascii="宋体" w:hAnsi="宋体" w:eastAsia="宋体" w:cs="宋体"/>
        </w:rPr>
        <w:t>地址：</w:t>
      </w:r>
    </w:p>
    <w:p w14:paraId="2B9BDE38">
      <w:pPr>
        <w:spacing w:line="440" w:lineRule="exact"/>
        <w:jc w:val="left"/>
        <w:rPr>
          <w:rFonts w:ascii="宋体" w:hAnsi="宋体" w:eastAsia="宋体" w:cs="宋体"/>
        </w:rPr>
      </w:pPr>
      <w:r>
        <w:rPr>
          <w:rFonts w:hint="eastAsia" w:ascii="宋体" w:hAnsi="宋体" w:eastAsia="宋体" w:cs="宋体"/>
        </w:rPr>
        <w:t>法定代表人（签字或盖章）：</w:t>
      </w:r>
    </w:p>
    <w:p w14:paraId="36D95D65">
      <w:pPr>
        <w:spacing w:line="440" w:lineRule="exact"/>
        <w:jc w:val="left"/>
        <w:rPr>
          <w:rFonts w:ascii="宋体" w:hAnsi="宋体" w:eastAsia="宋体" w:cs="宋体"/>
        </w:rPr>
      </w:pPr>
      <w:r>
        <w:rPr>
          <w:rFonts w:hint="eastAsia" w:ascii="宋体" w:hAnsi="宋体" w:eastAsia="宋体" w:cs="宋体"/>
        </w:rPr>
        <w:t>职务：</w:t>
      </w:r>
    </w:p>
    <w:p w14:paraId="26482B47">
      <w:pPr>
        <w:spacing w:line="440" w:lineRule="exact"/>
        <w:jc w:val="left"/>
        <w:rPr>
          <w:rFonts w:ascii="宋体" w:hAnsi="宋体" w:eastAsia="宋体" w:cs="宋体"/>
        </w:rPr>
      </w:pPr>
      <w:r>
        <w:rPr>
          <w:rFonts w:hint="eastAsia" w:ascii="宋体" w:hAnsi="宋体" w:eastAsia="宋体" w:cs="宋体"/>
        </w:rPr>
        <w:t>被授权人（签字或盖章）：</w:t>
      </w:r>
    </w:p>
    <w:p w14:paraId="6FA4ECAF">
      <w:pPr>
        <w:spacing w:line="440" w:lineRule="exact"/>
        <w:jc w:val="left"/>
        <w:rPr>
          <w:rFonts w:ascii="宋体" w:hAnsi="宋体" w:eastAsia="宋体" w:cs="宋体"/>
        </w:rPr>
      </w:pPr>
      <w:r>
        <w:rPr>
          <w:rFonts w:hint="eastAsia" w:ascii="宋体" w:hAnsi="宋体" w:eastAsia="宋体" w:cs="宋体"/>
        </w:rPr>
        <w:t>职务：</w:t>
      </w:r>
    </w:p>
    <w:p w14:paraId="7FEFD348">
      <w:pPr>
        <w:spacing w:line="440" w:lineRule="exact"/>
        <w:jc w:val="left"/>
        <w:rPr>
          <w:rFonts w:ascii="宋体" w:hAnsi="宋体" w:eastAsia="宋体" w:cs="宋体"/>
        </w:rPr>
      </w:pPr>
      <w:r>
        <w:rPr>
          <w:rFonts w:hint="eastAsia" w:ascii="宋体" w:hAnsi="宋体" w:eastAsia="宋体" w:cs="宋体"/>
        </w:rPr>
        <w:t>日期：</w:t>
      </w:r>
    </w:p>
    <w:p w14:paraId="0AE0583B">
      <w:pPr>
        <w:spacing w:line="440" w:lineRule="exact"/>
        <w:ind w:firstLine="480"/>
        <w:rPr>
          <w:rFonts w:ascii="宋体" w:hAnsi="宋体" w:eastAsia="宋体" w:cs="宋体"/>
        </w:rPr>
      </w:pPr>
    </w:p>
    <w:p w14:paraId="579EA76F">
      <w:pPr>
        <w:spacing w:line="440" w:lineRule="exact"/>
        <w:rPr>
          <w:rFonts w:ascii="宋体" w:hAnsi="宋体" w:eastAsia="宋体" w:cs="宋体"/>
        </w:rPr>
      </w:pPr>
    </w:p>
    <w:p w14:paraId="20B70C2B">
      <w:pPr>
        <w:spacing w:line="440" w:lineRule="exact"/>
        <w:rPr>
          <w:rFonts w:ascii="宋体" w:hAnsi="宋体" w:eastAsia="宋体" w:cs="宋体"/>
        </w:rPr>
      </w:pPr>
    </w:p>
    <w:p w14:paraId="5E64CB14">
      <w:pPr>
        <w:spacing w:line="440" w:lineRule="exact"/>
        <w:rPr>
          <w:rFonts w:ascii="宋体" w:hAnsi="宋体" w:eastAsia="宋体" w:cs="宋体"/>
          <w:b/>
          <w:sz w:val="28"/>
        </w:rPr>
      </w:pPr>
      <w:r>
        <w:rPr>
          <w:rFonts w:hint="eastAsia" w:ascii="宋体" w:hAnsi="宋体" w:eastAsia="宋体" w:cs="宋体"/>
          <w:b/>
          <w:sz w:val="28"/>
        </w:rPr>
        <w:br w:type="page"/>
      </w:r>
    </w:p>
    <w:p w14:paraId="68080B78">
      <w:pPr>
        <w:spacing w:line="440" w:lineRule="exact"/>
        <w:jc w:val="center"/>
        <w:rPr>
          <w:rFonts w:ascii="宋体" w:hAnsi="宋体" w:eastAsia="宋体" w:cs="宋体"/>
          <w:b/>
          <w:sz w:val="24"/>
        </w:rPr>
      </w:pPr>
      <w:r>
        <w:rPr>
          <w:rFonts w:hint="eastAsia" w:ascii="宋体" w:hAnsi="宋体" w:eastAsia="宋体" w:cs="宋体"/>
          <w:b/>
          <w:sz w:val="24"/>
        </w:rPr>
        <w:t>七、响应保证金（不适用）</w:t>
      </w:r>
    </w:p>
    <w:p w14:paraId="5934D9D4">
      <w:pPr>
        <w:pStyle w:val="2"/>
        <w:spacing w:line="440" w:lineRule="exact"/>
      </w:pPr>
    </w:p>
    <w:p w14:paraId="32C28B05">
      <w:pPr>
        <w:spacing w:line="440" w:lineRule="exact"/>
        <w:ind w:firstLine="480"/>
        <w:rPr>
          <w:rFonts w:ascii="宋体" w:hAnsi="宋体" w:eastAsia="宋体" w:cs="宋体"/>
        </w:rPr>
      </w:pPr>
      <w:r>
        <w:rPr>
          <w:rFonts w:hint="eastAsia" w:ascii="宋体" w:hAnsi="宋体" w:eastAsia="宋体" w:cs="宋体"/>
        </w:rPr>
        <w:t>响应文件要求递交响应保证金的，供应商应在此提供保证金的凭证的复印件。</w:t>
      </w:r>
    </w:p>
    <w:p w14:paraId="2B6BB540">
      <w:pPr>
        <w:spacing w:line="440" w:lineRule="exact"/>
        <w:ind w:firstLine="480"/>
        <w:rPr>
          <w:rFonts w:ascii="宋体" w:hAnsi="宋体" w:eastAsia="宋体" w:cs="宋体"/>
        </w:rPr>
      </w:pPr>
    </w:p>
    <w:p w14:paraId="24A16ACA">
      <w:pPr>
        <w:spacing w:line="440" w:lineRule="exact"/>
        <w:rPr>
          <w:rFonts w:ascii="宋体" w:hAnsi="宋体" w:eastAsia="宋体" w:cs="宋体"/>
        </w:rPr>
      </w:pPr>
    </w:p>
    <w:p w14:paraId="3044EF4F">
      <w:pPr>
        <w:spacing w:line="440" w:lineRule="exact"/>
        <w:rPr>
          <w:rFonts w:ascii="宋体" w:hAnsi="宋体" w:eastAsia="宋体" w:cs="宋体"/>
        </w:rPr>
      </w:pPr>
    </w:p>
    <w:p w14:paraId="264C980D">
      <w:pPr>
        <w:spacing w:line="440" w:lineRule="exact"/>
        <w:rPr>
          <w:rFonts w:ascii="宋体" w:hAnsi="宋体" w:eastAsia="宋体" w:cs="宋体"/>
          <w:b/>
          <w:sz w:val="28"/>
        </w:rPr>
      </w:pPr>
      <w:r>
        <w:rPr>
          <w:rFonts w:hint="eastAsia" w:ascii="宋体" w:hAnsi="宋体" w:eastAsia="宋体" w:cs="宋体"/>
          <w:b/>
          <w:sz w:val="28"/>
        </w:rPr>
        <w:br w:type="page"/>
      </w:r>
    </w:p>
    <w:p w14:paraId="69B66BB2">
      <w:pPr>
        <w:spacing w:line="440" w:lineRule="exact"/>
        <w:jc w:val="center"/>
        <w:rPr>
          <w:rFonts w:ascii="宋体" w:hAnsi="宋体" w:eastAsia="宋体" w:cs="宋体"/>
        </w:rPr>
      </w:pPr>
      <w:r>
        <w:rPr>
          <w:rFonts w:hint="eastAsia" w:ascii="宋体" w:hAnsi="宋体" w:eastAsia="宋体" w:cs="宋体"/>
          <w:b/>
          <w:sz w:val="24"/>
        </w:rPr>
        <w:t>八、提供具有独立承担民事责任的能力的证明材料</w:t>
      </w:r>
    </w:p>
    <w:p w14:paraId="733BCDE6">
      <w:pPr>
        <w:spacing w:line="440" w:lineRule="exact"/>
        <w:ind w:firstLine="480"/>
        <w:rPr>
          <w:rFonts w:ascii="宋体" w:hAnsi="宋体" w:eastAsia="宋体" w:cs="宋体"/>
        </w:rPr>
      </w:pPr>
    </w:p>
    <w:p w14:paraId="73A1BA64">
      <w:pPr>
        <w:spacing w:line="440" w:lineRule="exact"/>
        <w:rPr>
          <w:rFonts w:ascii="宋体" w:hAnsi="宋体" w:eastAsia="宋体" w:cs="宋体"/>
        </w:rPr>
      </w:pPr>
    </w:p>
    <w:p w14:paraId="7597711C">
      <w:pPr>
        <w:spacing w:line="440" w:lineRule="exact"/>
        <w:rPr>
          <w:rFonts w:ascii="宋体" w:hAnsi="宋体" w:eastAsia="宋体" w:cs="宋体"/>
        </w:rPr>
      </w:pPr>
    </w:p>
    <w:p w14:paraId="432A7247">
      <w:pPr>
        <w:spacing w:line="440" w:lineRule="exact"/>
        <w:rPr>
          <w:rFonts w:ascii="宋体" w:hAnsi="宋体" w:eastAsia="宋体" w:cs="宋体"/>
          <w:b/>
          <w:sz w:val="24"/>
        </w:rPr>
      </w:pPr>
      <w:r>
        <w:rPr>
          <w:rFonts w:hint="eastAsia" w:ascii="宋体" w:hAnsi="宋体" w:eastAsia="宋体" w:cs="宋体"/>
          <w:b/>
          <w:sz w:val="24"/>
        </w:rPr>
        <w:br w:type="page"/>
      </w:r>
    </w:p>
    <w:p w14:paraId="411D8D96">
      <w:pPr>
        <w:spacing w:line="440" w:lineRule="exact"/>
        <w:jc w:val="center"/>
        <w:rPr>
          <w:rFonts w:ascii="宋体" w:hAnsi="宋体" w:eastAsia="宋体" w:cs="宋体"/>
        </w:rPr>
      </w:pPr>
      <w:r>
        <w:rPr>
          <w:rFonts w:hint="eastAsia" w:ascii="宋体" w:hAnsi="宋体" w:eastAsia="宋体" w:cs="宋体"/>
          <w:b/>
          <w:sz w:val="24"/>
        </w:rPr>
        <w:t>九、资格性审查要求的其他资质证明文件</w:t>
      </w:r>
    </w:p>
    <w:p w14:paraId="7FDE0B97">
      <w:pPr>
        <w:spacing w:line="440" w:lineRule="exact"/>
        <w:ind w:firstLine="480"/>
        <w:rPr>
          <w:rFonts w:ascii="宋体" w:hAnsi="宋体" w:eastAsia="宋体" w:cs="宋体"/>
        </w:rPr>
      </w:pPr>
    </w:p>
    <w:p w14:paraId="5997418E">
      <w:pPr>
        <w:spacing w:line="440" w:lineRule="exact"/>
        <w:rPr>
          <w:rFonts w:ascii="宋体" w:hAnsi="宋体" w:eastAsia="宋体" w:cs="宋体"/>
        </w:rPr>
      </w:pPr>
    </w:p>
    <w:p w14:paraId="6FE85ED1">
      <w:pPr>
        <w:spacing w:line="440" w:lineRule="exact"/>
        <w:rPr>
          <w:rFonts w:ascii="宋体" w:hAnsi="宋体" w:eastAsia="宋体" w:cs="宋体"/>
        </w:rPr>
      </w:pPr>
    </w:p>
    <w:p w14:paraId="51063365">
      <w:pPr>
        <w:spacing w:line="440" w:lineRule="exact"/>
        <w:rPr>
          <w:rFonts w:ascii="宋体" w:hAnsi="宋体" w:eastAsia="宋体" w:cs="宋体"/>
          <w:b/>
          <w:sz w:val="28"/>
        </w:rPr>
      </w:pPr>
      <w:r>
        <w:rPr>
          <w:rFonts w:hint="eastAsia" w:ascii="宋体" w:hAnsi="宋体" w:eastAsia="宋体" w:cs="宋体"/>
          <w:b/>
          <w:sz w:val="28"/>
        </w:rPr>
        <w:br w:type="page"/>
      </w:r>
    </w:p>
    <w:p w14:paraId="7CD5E093">
      <w:pPr>
        <w:spacing w:line="440" w:lineRule="exact"/>
      </w:pPr>
    </w:p>
    <w:p w14:paraId="1393FA80">
      <w:pPr>
        <w:spacing w:line="440" w:lineRule="exact"/>
        <w:jc w:val="center"/>
        <w:rPr>
          <w:rFonts w:ascii="宋体" w:hAnsi="宋体" w:eastAsia="宋体" w:cs="宋体"/>
        </w:rPr>
      </w:pPr>
      <w:r>
        <w:rPr>
          <w:rFonts w:hint="eastAsia" w:ascii="宋体" w:hAnsi="宋体" w:eastAsia="宋体" w:cs="宋体"/>
          <w:b/>
          <w:sz w:val="24"/>
        </w:rPr>
        <w:t>十、承诺函</w:t>
      </w:r>
    </w:p>
    <w:p w14:paraId="2204B6F5">
      <w:pPr>
        <w:spacing w:line="440" w:lineRule="exact"/>
        <w:ind w:firstLine="480"/>
        <w:rPr>
          <w:rFonts w:ascii="宋体" w:hAnsi="宋体" w:eastAsia="宋体" w:cs="宋体"/>
        </w:rPr>
      </w:pPr>
    </w:p>
    <w:p w14:paraId="30667F0D">
      <w:pPr>
        <w:spacing w:line="440" w:lineRule="exact"/>
        <w:rPr>
          <w:rFonts w:ascii="宋体" w:hAnsi="宋体" w:eastAsia="宋体" w:cs="宋体"/>
          <w:szCs w:val="21"/>
        </w:rPr>
      </w:pPr>
      <w:r>
        <w:rPr>
          <w:rFonts w:hint="eastAsia" w:ascii="宋体" w:hAnsi="宋体" w:eastAsia="宋体" w:cs="宋体"/>
        </w:rPr>
        <w:t>致：</w:t>
      </w:r>
      <w:r>
        <w:rPr>
          <w:rFonts w:hint="eastAsia" w:ascii="宋体" w:hAnsi="宋体" w:eastAsia="宋体" w:cs="宋体"/>
          <w:lang w:eastAsia="zh-CN"/>
        </w:rPr>
        <w:t>河源市源城区发展和改革局</w:t>
      </w:r>
      <w:r>
        <w:rPr>
          <w:rFonts w:hint="eastAsia" w:ascii="宋体" w:hAnsi="宋体" w:eastAsia="宋体" w:cs="宋体"/>
        </w:rPr>
        <w:t>、</w:t>
      </w:r>
      <w:r>
        <w:rPr>
          <w:rFonts w:hint="eastAsia" w:ascii="宋体" w:hAnsi="宋体" w:eastAsia="宋体" w:cs="宋体"/>
          <w:szCs w:val="21"/>
        </w:rPr>
        <w:t>河源市天成招标项目管理有限公司</w:t>
      </w:r>
    </w:p>
    <w:p w14:paraId="0A178537">
      <w:pPr>
        <w:pStyle w:val="2"/>
      </w:pPr>
    </w:p>
    <w:p w14:paraId="78D0BEC5">
      <w:pPr>
        <w:spacing w:line="440" w:lineRule="exact"/>
        <w:ind w:firstLine="480"/>
        <w:rPr>
          <w:rFonts w:ascii="宋体" w:hAnsi="宋体" w:eastAsia="宋体" w:cs="宋体"/>
        </w:rPr>
      </w:pPr>
      <w:r>
        <w:rPr>
          <w:rFonts w:hint="eastAsia" w:ascii="宋体" w:hAnsi="宋体" w:eastAsia="宋体" w:cs="宋体"/>
        </w:rPr>
        <w:t>对于项目（采购项目编号：），我方郑重承诺如下：</w:t>
      </w:r>
    </w:p>
    <w:p w14:paraId="798A1ABC">
      <w:pPr>
        <w:spacing w:line="440" w:lineRule="exact"/>
        <w:ind w:firstLine="480"/>
        <w:rPr>
          <w:rFonts w:ascii="宋体" w:hAnsi="宋体" w:eastAsia="宋体" w:cs="宋体"/>
        </w:rPr>
      </w:pPr>
      <w:r>
        <w:rPr>
          <w:rFonts w:hint="eastAsia" w:ascii="宋体" w:hAnsi="宋体" w:eastAsia="宋体" w:cs="宋体"/>
        </w:rPr>
        <w:t>如中标/成交，我方承诺严格落实采购文件以下条款：</w:t>
      </w:r>
    </w:p>
    <w:p w14:paraId="5B91BF47">
      <w:pPr>
        <w:spacing w:line="440" w:lineRule="exact"/>
        <w:ind w:firstLine="480"/>
        <w:rPr>
          <w:rFonts w:ascii="宋体" w:hAnsi="宋体" w:eastAsia="宋体" w:cs="宋体"/>
        </w:rPr>
      </w:pPr>
      <w:r>
        <w:rPr>
          <w:rFonts w:hint="eastAsia" w:ascii="宋体" w:hAnsi="宋体" w:eastAsia="宋体" w:cs="宋体"/>
        </w:rPr>
        <w:t>（一）星号条款</w:t>
      </w:r>
    </w:p>
    <w:p w14:paraId="75C26597">
      <w:pPr>
        <w:spacing w:line="440" w:lineRule="exact"/>
        <w:ind w:firstLine="480"/>
        <w:rPr>
          <w:rFonts w:ascii="宋体" w:hAnsi="宋体" w:eastAsia="宋体" w:cs="宋体"/>
        </w:rPr>
      </w:pPr>
      <w:r>
        <w:rPr>
          <w:rFonts w:hint="eastAsia" w:ascii="宋体" w:hAnsi="宋体" w:eastAsia="宋体" w:cs="宋体"/>
        </w:rPr>
        <w:t>1.</w:t>
      </w:r>
    </w:p>
    <w:p w14:paraId="6EF68F81">
      <w:pPr>
        <w:spacing w:line="440" w:lineRule="exact"/>
        <w:ind w:firstLine="480"/>
        <w:rPr>
          <w:rFonts w:ascii="宋体" w:hAnsi="宋体" w:eastAsia="宋体" w:cs="宋体"/>
        </w:rPr>
      </w:pPr>
      <w:r>
        <w:rPr>
          <w:rFonts w:hint="eastAsia" w:ascii="宋体" w:hAnsi="宋体" w:eastAsia="宋体" w:cs="宋体"/>
        </w:rPr>
        <w:t>2.</w:t>
      </w:r>
    </w:p>
    <w:p w14:paraId="6470F7F8">
      <w:pPr>
        <w:spacing w:line="440" w:lineRule="exact"/>
        <w:ind w:firstLine="480"/>
        <w:rPr>
          <w:rFonts w:ascii="宋体" w:hAnsi="宋体" w:eastAsia="宋体" w:cs="宋体"/>
        </w:rPr>
      </w:pPr>
      <w:r>
        <w:rPr>
          <w:rFonts w:hint="eastAsia" w:ascii="宋体" w:hAnsi="宋体" w:eastAsia="宋体" w:cs="宋体"/>
        </w:rPr>
        <w:t>3.</w:t>
      </w:r>
    </w:p>
    <w:p w14:paraId="5ACDB9EA">
      <w:pPr>
        <w:spacing w:line="440" w:lineRule="exact"/>
        <w:ind w:firstLine="480"/>
        <w:rPr>
          <w:rFonts w:ascii="宋体" w:hAnsi="宋体" w:eastAsia="宋体" w:cs="宋体"/>
        </w:rPr>
      </w:pPr>
      <w:r>
        <w:rPr>
          <w:rFonts w:hint="eastAsia" w:ascii="宋体" w:hAnsi="宋体" w:eastAsia="宋体" w:cs="宋体"/>
        </w:rPr>
        <w:t>.........</w:t>
      </w:r>
    </w:p>
    <w:p w14:paraId="2CB0BA69">
      <w:pPr>
        <w:spacing w:line="440" w:lineRule="exact"/>
        <w:ind w:firstLine="480"/>
        <w:rPr>
          <w:rFonts w:ascii="宋体" w:hAnsi="宋体" w:eastAsia="宋体" w:cs="宋体"/>
        </w:rPr>
      </w:pPr>
      <w:r>
        <w:rPr>
          <w:rFonts w:hint="eastAsia" w:ascii="宋体" w:hAnsi="宋体" w:eastAsia="宋体" w:cs="宋体"/>
        </w:rPr>
        <w:t>（二）三角号条款</w:t>
      </w:r>
    </w:p>
    <w:p w14:paraId="65245312">
      <w:pPr>
        <w:spacing w:line="440" w:lineRule="exact"/>
        <w:ind w:firstLine="480"/>
        <w:rPr>
          <w:rFonts w:ascii="宋体" w:hAnsi="宋体" w:eastAsia="宋体" w:cs="宋体"/>
        </w:rPr>
      </w:pPr>
      <w:r>
        <w:rPr>
          <w:rFonts w:hint="eastAsia" w:ascii="宋体" w:hAnsi="宋体" w:eastAsia="宋体" w:cs="宋体"/>
        </w:rPr>
        <w:t>1.</w:t>
      </w:r>
    </w:p>
    <w:p w14:paraId="786DEB59">
      <w:pPr>
        <w:spacing w:line="440" w:lineRule="exact"/>
        <w:ind w:firstLine="480"/>
        <w:rPr>
          <w:rFonts w:ascii="宋体" w:hAnsi="宋体" w:eastAsia="宋体" w:cs="宋体"/>
        </w:rPr>
      </w:pPr>
      <w:r>
        <w:rPr>
          <w:rFonts w:hint="eastAsia" w:ascii="宋体" w:hAnsi="宋体" w:eastAsia="宋体" w:cs="宋体"/>
        </w:rPr>
        <w:t>2.</w:t>
      </w:r>
    </w:p>
    <w:p w14:paraId="5BB4C958">
      <w:pPr>
        <w:spacing w:line="440" w:lineRule="exact"/>
        <w:ind w:firstLine="480"/>
        <w:rPr>
          <w:rFonts w:ascii="宋体" w:hAnsi="宋体" w:eastAsia="宋体" w:cs="宋体"/>
        </w:rPr>
      </w:pPr>
      <w:r>
        <w:rPr>
          <w:rFonts w:hint="eastAsia" w:ascii="宋体" w:hAnsi="宋体" w:eastAsia="宋体" w:cs="宋体"/>
        </w:rPr>
        <w:t>3.</w:t>
      </w:r>
    </w:p>
    <w:p w14:paraId="7C8ED8A2">
      <w:pPr>
        <w:spacing w:line="440" w:lineRule="exact"/>
        <w:ind w:firstLine="480"/>
        <w:rPr>
          <w:rFonts w:ascii="宋体" w:hAnsi="宋体" w:eastAsia="宋体" w:cs="宋体"/>
        </w:rPr>
      </w:pPr>
      <w:r>
        <w:rPr>
          <w:rFonts w:hint="eastAsia" w:ascii="宋体" w:hAnsi="宋体" w:eastAsia="宋体" w:cs="宋体"/>
        </w:rPr>
        <w:t>.........</w:t>
      </w:r>
    </w:p>
    <w:p w14:paraId="7DDEF204">
      <w:pPr>
        <w:spacing w:line="440" w:lineRule="exact"/>
        <w:ind w:firstLine="480"/>
        <w:rPr>
          <w:rFonts w:ascii="宋体" w:hAnsi="宋体" w:eastAsia="宋体" w:cs="宋体"/>
        </w:rPr>
      </w:pPr>
      <w:r>
        <w:rPr>
          <w:rFonts w:hint="eastAsia" w:ascii="宋体" w:hAnsi="宋体" w:eastAsia="宋体" w:cs="宋体"/>
        </w:rPr>
        <w:t>（三）非星号、非三角号条款</w:t>
      </w:r>
    </w:p>
    <w:p w14:paraId="54C896F3">
      <w:pPr>
        <w:spacing w:line="440" w:lineRule="exact"/>
        <w:ind w:firstLine="480"/>
        <w:rPr>
          <w:rFonts w:ascii="宋体" w:hAnsi="宋体" w:eastAsia="宋体" w:cs="宋体"/>
        </w:rPr>
      </w:pPr>
      <w:r>
        <w:rPr>
          <w:rFonts w:hint="eastAsia" w:ascii="宋体" w:hAnsi="宋体" w:eastAsia="宋体" w:cs="宋体"/>
        </w:rPr>
        <w:t>1.</w:t>
      </w:r>
    </w:p>
    <w:p w14:paraId="2D56FDCC">
      <w:pPr>
        <w:spacing w:line="440" w:lineRule="exact"/>
        <w:ind w:firstLine="480"/>
        <w:rPr>
          <w:rFonts w:ascii="宋体" w:hAnsi="宋体" w:eastAsia="宋体" w:cs="宋体"/>
        </w:rPr>
      </w:pPr>
      <w:r>
        <w:rPr>
          <w:rFonts w:hint="eastAsia" w:ascii="宋体" w:hAnsi="宋体" w:eastAsia="宋体" w:cs="宋体"/>
        </w:rPr>
        <w:t>2.</w:t>
      </w:r>
    </w:p>
    <w:p w14:paraId="703BA1CD">
      <w:pPr>
        <w:spacing w:line="440" w:lineRule="exact"/>
        <w:ind w:firstLine="480"/>
        <w:rPr>
          <w:rFonts w:ascii="宋体" w:hAnsi="宋体" w:eastAsia="宋体" w:cs="宋体"/>
        </w:rPr>
      </w:pPr>
      <w:r>
        <w:rPr>
          <w:rFonts w:hint="eastAsia" w:ascii="宋体" w:hAnsi="宋体" w:eastAsia="宋体" w:cs="宋体"/>
        </w:rPr>
        <w:t>3.</w:t>
      </w:r>
    </w:p>
    <w:p w14:paraId="1B0CE705">
      <w:pPr>
        <w:spacing w:line="440" w:lineRule="exact"/>
        <w:ind w:firstLine="480"/>
        <w:rPr>
          <w:rFonts w:ascii="宋体" w:hAnsi="宋体" w:eastAsia="宋体" w:cs="宋体"/>
        </w:rPr>
      </w:pPr>
      <w:r>
        <w:rPr>
          <w:rFonts w:hint="eastAsia" w:ascii="宋体" w:hAnsi="宋体" w:eastAsia="宋体" w:cs="宋体"/>
        </w:rPr>
        <w:t>.........</w:t>
      </w:r>
    </w:p>
    <w:p w14:paraId="2A84288B">
      <w:pPr>
        <w:pStyle w:val="2"/>
      </w:pPr>
    </w:p>
    <w:p w14:paraId="68F831EE">
      <w:pPr>
        <w:spacing w:line="440" w:lineRule="exact"/>
        <w:ind w:firstLine="480"/>
        <w:rPr>
          <w:rFonts w:ascii="宋体" w:hAnsi="宋体" w:eastAsia="宋体" w:cs="宋体"/>
        </w:rPr>
      </w:pPr>
      <w:r>
        <w:rPr>
          <w:rFonts w:hint="eastAsia" w:ascii="宋体" w:hAnsi="宋体" w:eastAsia="宋体" w:cs="宋体"/>
        </w:rPr>
        <w:t>特此承诺</w:t>
      </w:r>
    </w:p>
    <w:p w14:paraId="19C038C7">
      <w:pPr>
        <w:spacing w:line="440" w:lineRule="exact"/>
        <w:jc w:val="left"/>
        <w:rPr>
          <w:rFonts w:ascii="宋体" w:hAnsi="宋体" w:eastAsia="宋体" w:cs="宋体"/>
          <w:szCs w:val="21"/>
        </w:rPr>
      </w:pPr>
    </w:p>
    <w:p w14:paraId="04A50FA3">
      <w:pPr>
        <w:spacing w:line="440" w:lineRule="exact"/>
        <w:jc w:val="left"/>
        <w:rPr>
          <w:rFonts w:ascii="宋体" w:hAnsi="宋体" w:eastAsia="宋体" w:cs="宋体"/>
          <w:szCs w:val="21"/>
        </w:rPr>
      </w:pPr>
      <w:r>
        <w:rPr>
          <w:rFonts w:hint="eastAsia" w:ascii="宋体" w:hAnsi="宋体" w:eastAsia="宋体" w:cs="宋体"/>
          <w:szCs w:val="21"/>
        </w:rPr>
        <w:t>响应供应商名称（盖章）：</w:t>
      </w:r>
    </w:p>
    <w:p w14:paraId="5A29D2A5">
      <w:pPr>
        <w:spacing w:line="440" w:lineRule="exact"/>
        <w:jc w:val="left"/>
        <w:rPr>
          <w:rFonts w:ascii="宋体" w:hAnsi="宋体" w:eastAsia="宋体" w:cs="宋体"/>
          <w:szCs w:val="21"/>
        </w:rPr>
      </w:pPr>
      <w:r>
        <w:rPr>
          <w:rFonts w:hint="eastAsia" w:ascii="宋体" w:hAnsi="宋体" w:eastAsia="宋体" w:cs="宋体"/>
          <w:szCs w:val="21"/>
        </w:rPr>
        <w:t>日期：</w:t>
      </w:r>
    </w:p>
    <w:p w14:paraId="2792BFB8">
      <w:pPr>
        <w:spacing w:line="440" w:lineRule="exact"/>
        <w:ind w:firstLine="480"/>
        <w:rPr>
          <w:rFonts w:ascii="宋体" w:hAnsi="宋体" w:eastAsia="宋体" w:cs="宋体"/>
        </w:rPr>
      </w:pPr>
    </w:p>
    <w:p w14:paraId="69223797">
      <w:pPr>
        <w:pStyle w:val="2"/>
      </w:pPr>
    </w:p>
    <w:p w14:paraId="1F58384C">
      <w:pPr>
        <w:spacing w:line="440" w:lineRule="exact"/>
        <w:rPr>
          <w:rFonts w:ascii="宋体" w:hAnsi="宋体" w:eastAsia="宋体" w:cs="宋体"/>
        </w:rPr>
      </w:pPr>
    </w:p>
    <w:p w14:paraId="28BD5FD0">
      <w:pPr>
        <w:spacing w:line="440" w:lineRule="exact"/>
        <w:jc w:val="center"/>
        <w:rPr>
          <w:rFonts w:ascii="宋体" w:hAnsi="宋体" w:eastAsia="宋体" w:cs="宋体"/>
        </w:rPr>
      </w:pPr>
      <w:r>
        <w:rPr>
          <w:rFonts w:hint="eastAsia" w:ascii="宋体" w:hAnsi="宋体" w:eastAsia="宋体" w:cs="宋体"/>
          <w:b/>
          <w:sz w:val="24"/>
        </w:rPr>
        <w:t>十一、中小企业声明函</w:t>
      </w:r>
    </w:p>
    <w:p w14:paraId="1B97DEEB">
      <w:pPr>
        <w:spacing w:line="440" w:lineRule="exact"/>
        <w:ind w:firstLine="480"/>
        <w:rPr>
          <w:rFonts w:ascii="宋体" w:hAnsi="宋体" w:eastAsia="宋体" w:cs="宋体"/>
        </w:rPr>
      </w:pPr>
    </w:p>
    <w:p w14:paraId="653B96CE">
      <w:pPr>
        <w:spacing w:line="440" w:lineRule="exact"/>
        <w:ind w:firstLine="480"/>
        <w:rPr>
          <w:rFonts w:ascii="宋体" w:hAnsi="宋体" w:eastAsia="宋体" w:cs="宋体"/>
        </w:rPr>
      </w:pPr>
      <w:r>
        <w:rPr>
          <w:rFonts w:hint="eastAsia" w:ascii="宋体" w:hAnsi="宋体" w:eastAsia="宋体" w:cs="宋体"/>
        </w:rPr>
        <w:t>本公司郑重声明，根据《政府采购促进中小企业发展管理办法》（财库﹝2020﹞46号）的规定，本公司参加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采购活动，工程的施工单位全部为符合政策要求的中小企业。相关企业的具体情况如下：</w:t>
      </w:r>
    </w:p>
    <w:p w14:paraId="0AFA3293">
      <w:pPr>
        <w:spacing w:line="440" w:lineRule="exact"/>
        <w:ind w:firstLine="480"/>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（磋商文件中明确的所属行业）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7726E08D">
      <w:pPr>
        <w:spacing w:line="440" w:lineRule="exact"/>
        <w:ind w:firstLine="480"/>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（磋商文件中明确的所属行业）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2ABE5EF3">
      <w:pPr>
        <w:spacing w:line="440" w:lineRule="exact"/>
        <w:ind w:firstLine="480"/>
        <w:rPr>
          <w:rFonts w:ascii="宋体" w:hAnsi="宋体" w:eastAsia="宋体" w:cs="宋体"/>
        </w:rPr>
      </w:pPr>
      <w:r>
        <w:rPr>
          <w:rFonts w:hint="eastAsia" w:ascii="宋体" w:hAnsi="宋体" w:eastAsia="宋体" w:cs="宋体"/>
        </w:rPr>
        <w:t>……</w:t>
      </w:r>
    </w:p>
    <w:p w14:paraId="470B8CC6">
      <w:pPr>
        <w:spacing w:line="440" w:lineRule="exact"/>
        <w:ind w:firstLine="48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59DD4E7">
      <w:pPr>
        <w:spacing w:line="440" w:lineRule="exact"/>
        <w:ind w:firstLine="480"/>
        <w:rPr>
          <w:rFonts w:ascii="宋体" w:hAnsi="宋体" w:eastAsia="宋体" w:cs="宋体"/>
        </w:rPr>
      </w:pPr>
      <w:r>
        <w:rPr>
          <w:rFonts w:hint="eastAsia" w:ascii="宋体" w:hAnsi="宋体" w:eastAsia="宋体" w:cs="宋体"/>
        </w:rPr>
        <w:t>本企业对上述声明内容的真实性负责。如有虚假，将依法承担相应责任。</w:t>
      </w:r>
    </w:p>
    <w:p w14:paraId="5B392AEF">
      <w:pPr>
        <w:spacing w:line="440" w:lineRule="exact"/>
        <w:jc w:val="right"/>
        <w:rPr>
          <w:rFonts w:ascii="宋体" w:hAnsi="宋体" w:eastAsia="宋体" w:cs="宋体"/>
        </w:rPr>
      </w:pPr>
    </w:p>
    <w:p w14:paraId="4002D645">
      <w:pPr>
        <w:wordWrap w:val="0"/>
        <w:spacing w:line="440" w:lineRule="exact"/>
        <w:jc w:val="right"/>
        <w:rPr>
          <w:rFonts w:ascii="宋体" w:hAnsi="宋体" w:eastAsia="宋体" w:cs="宋体"/>
        </w:rPr>
      </w:pPr>
      <w:r>
        <w:rPr>
          <w:rFonts w:hint="eastAsia" w:ascii="宋体" w:hAnsi="宋体" w:eastAsia="宋体" w:cs="宋体"/>
        </w:rPr>
        <w:t>企业名称（盖章）：</w:t>
      </w:r>
    </w:p>
    <w:p w14:paraId="67E15EB3">
      <w:pPr>
        <w:wordWrap w:val="0"/>
        <w:spacing w:line="440" w:lineRule="exact"/>
        <w:jc w:val="right"/>
        <w:rPr>
          <w:rFonts w:ascii="宋体" w:hAnsi="宋体" w:eastAsia="宋体" w:cs="宋体"/>
        </w:rPr>
      </w:pPr>
      <w:r>
        <w:rPr>
          <w:rFonts w:hint="eastAsia" w:ascii="宋体" w:hAnsi="宋体" w:eastAsia="宋体" w:cs="宋体"/>
        </w:rPr>
        <w:t xml:space="preserve"> 日  期：</w:t>
      </w:r>
    </w:p>
    <w:p w14:paraId="0CBBE3FB">
      <w:pPr>
        <w:wordWrap w:val="0"/>
        <w:spacing w:line="440" w:lineRule="exact"/>
        <w:ind w:firstLine="480"/>
        <w:rPr>
          <w:rFonts w:ascii="宋体" w:hAnsi="宋体" w:eastAsia="宋体" w:cs="宋体"/>
        </w:rPr>
      </w:pPr>
    </w:p>
    <w:p w14:paraId="497AF931">
      <w:pPr>
        <w:spacing w:line="440" w:lineRule="exact"/>
        <w:ind w:firstLine="480"/>
        <w:rPr>
          <w:rFonts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B2E4309">
      <w:pPr>
        <w:spacing w:line="440" w:lineRule="exact"/>
        <w:ind w:firstLine="480"/>
        <w:rPr>
          <w:rFonts w:ascii="宋体" w:hAnsi="宋体" w:eastAsia="宋体" w:cs="宋体"/>
        </w:rPr>
      </w:pPr>
      <w:r>
        <w:rPr>
          <w:rFonts w:hint="eastAsia" w:ascii="宋体" w:hAnsi="宋体" w:eastAsia="宋体" w:cs="宋体"/>
        </w:rPr>
        <w:t>2.供应商应当对其出具的《中小企业声明函》真实性负责，供应商出具的《中小企业声明函》内容不实的，属于提供虚假材料谋取中标。</w:t>
      </w:r>
    </w:p>
    <w:p w14:paraId="70776574">
      <w:pPr>
        <w:spacing w:line="440" w:lineRule="exact"/>
        <w:rPr>
          <w:rFonts w:ascii="宋体" w:hAnsi="宋体" w:eastAsia="宋体" w:cs="宋体"/>
        </w:rPr>
      </w:pPr>
    </w:p>
    <w:p w14:paraId="25003429">
      <w:pPr>
        <w:spacing w:line="440" w:lineRule="exact"/>
        <w:rPr>
          <w:rFonts w:ascii="宋体" w:hAnsi="宋体" w:eastAsia="宋体" w:cs="宋体"/>
        </w:rPr>
      </w:pPr>
    </w:p>
    <w:p w14:paraId="66ED2369">
      <w:pPr>
        <w:spacing w:line="440" w:lineRule="exact"/>
        <w:rPr>
          <w:rFonts w:ascii="宋体" w:hAnsi="宋体" w:eastAsia="宋体" w:cs="宋体"/>
          <w:b/>
          <w:sz w:val="28"/>
        </w:rPr>
      </w:pPr>
      <w:r>
        <w:rPr>
          <w:rFonts w:hint="eastAsia" w:ascii="宋体" w:hAnsi="宋体" w:eastAsia="宋体" w:cs="宋体"/>
          <w:b/>
          <w:sz w:val="28"/>
        </w:rPr>
        <w:br w:type="page"/>
      </w:r>
    </w:p>
    <w:p w14:paraId="27B6D4EC">
      <w:pPr>
        <w:spacing w:line="440" w:lineRule="exact"/>
        <w:jc w:val="center"/>
        <w:rPr>
          <w:rFonts w:ascii="宋体" w:hAnsi="宋体" w:eastAsia="宋体" w:cs="宋体"/>
        </w:rPr>
      </w:pPr>
      <w:r>
        <w:rPr>
          <w:rFonts w:hint="eastAsia" w:ascii="宋体" w:hAnsi="宋体" w:eastAsia="宋体" w:cs="宋体"/>
          <w:b/>
          <w:sz w:val="24"/>
        </w:rPr>
        <w:t>十二、监狱企业</w:t>
      </w:r>
    </w:p>
    <w:p w14:paraId="7860830C">
      <w:pPr>
        <w:spacing w:line="440" w:lineRule="exact"/>
        <w:jc w:val="center"/>
        <w:rPr>
          <w:rFonts w:ascii="宋体" w:hAnsi="宋体" w:eastAsia="宋体" w:cs="宋体"/>
        </w:rPr>
      </w:pPr>
    </w:p>
    <w:p w14:paraId="6E332196">
      <w:pPr>
        <w:spacing w:line="440" w:lineRule="exact"/>
        <w:jc w:val="center"/>
        <w:rPr>
          <w:rFonts w:ascii="宋体" w:hAnsi="宋体" w:eastAsia="宋体" w:cs="宋体"/>
        </w:rPr>
      </w:pPr>
      <w:r>
        <w:rPr>
          <w:rFonts w:hint="eastAsia" w:ascii="宋体" w:hAnsi="宋体" w:eastAsia="宋体" w:cs="宋体"/>
        </w:rPr>
        <w:t>提供由监狱管理局、戒毒管理局（含新疆生产建设兵团）出具的属于监狱企业的证明文件。</w:t>
      </w:r>
    </w:p>
    <w:p w14:paraId="30CBF23D">
      <w:pPr>
        <w:spacing w:line="440" w:lineRule="exact"/>
        <w:ind w:firstLine="480"/>
        <w:rPr>
          <w:rFonts w:ascii="宋体" w:hAnsi="宋体" w:eastAsia="宋体" w:cs="宋体"/>
        </w:rPr>
      </w:pPr>
    </w:p>
    <w:p w14:paraId="606B042E">
      <w:pPr>
        <w:spacing w:line="440" w:lineRule="exact"/>
        <w:jc w:val="center"/>
        <w:rPr>
          <w:rFonts w:ascii="宋体" w:hAnsi="宋体" w:eastAsia="宋体" w:cs="宋体"/>
          <w:b/>
          <w:sz w:val="24"/>
        </w:rPr>
      </w:pPr>
    </w:p>
    <w:p w14:paraId="5BB07D5A">
      <w:pPr>
        <w:spacing w:line="440" w:lineRule="exact"/>
        <w:jc w:val="center"/>
        <w:rPr>
          <w:rFonts w:ascii="宋体" w:hAnsi="宋体" w:eastAsia="宋体" w:cs="宋体"/>
        </w:rPr>
      </w:pPr>
      <w:r>
        <w:rPr>
          <w:rFonts w:hint="eastAsia" w:ascii="宋体" w:hAnsi="宋体" w:eastAsia="宋体" w:cs="宋体"/>
          <w:b/>
          <w:sz w:val="24"/>
        </w:rPr>
        <w:t>十三、残疾人福利性单位声明函</w:t>
      </w:r>
    </w:p>
    <w:p w14:paraId="3886B9C4">
      <w:pPr>
        <w:spacing w:line="440" w:lineRule="exact"/>
        <w:ind w:firstLine="480"/>
        <w:rPr>
          <w:rFonts w:ascii="宋体" w:hAnsi="宋体" w:eastAsia="宋体" w:cs="宋体"/>
        </w:rPr>
      </w:pPr>
    </w:p>
    <w:p w14:paraId="020FDD2A">
      <w:pPr>
        <w:spacing w:line="440" w:lineRule="exact"/>
        <w:ind w:firstLine="480"/>
        <w:rPr>
          <w:rFonts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04C70A">
      <w:pPr>
        <w:spacing w:line="440" w:lineRule="exact"/>
        <w:ind w:firstLine="480"/>
        <w:rPr>
          <w:rFonts w:ascii="宋体" w:hAnsi="宋体" w:eastAsia="宋体" w:cs="宋体"/>
        </w:rPr>
      </w:pPr>
      <w:r>
        <w:rPr>
          <w:rFonts w:hint="eastAsia" w:ascii="宋体" w:hAnsi="宋体" w:eastAsia="宋体" w:cs="宋体"/>
        </w:rPr>
        <w:t>本单位对上述声明的真实性负责。如有虚假，将依法承担相应责任。</w:t>
      </w:r>
    </w:p>
    <w:p w14:paraId="2DE18A30">
      <w:pPr>
        <w:spacing w:line="440" w:lineRule="exact"/>
        <w:jc w:val="right"/>
        <w:rPr>
          <w:rFonts w:ascii="宋体" w:hAnsi="宋体" w:eastAsia="宋体" w:cs="宋体"/>
        </w:rPr>
      </w:pPr>
    </w:p>
    <w:p w14:paraId="088AC0B8">
      <w:pPr>
        <w:wordWrap w:val="0"/>
        <w:spacing w:line="440" w:lineRule="exact"/>
        <w:jc w:val="right"/>
        <w:rPr>
          <w:rFonts w:ascii="宋体" w:hAnsi="宋体" w:eastAsia="宋体" w:cs="宋体"/>
        </w:rPr>
      </w:pPr>
      <w:r>
        <w:rPr>
          <w:rFonts w:hint="eastAsia" w:ascii="宋体" w:hAnsi="宋体" w:eastAsia="宋体" w:cs="宋体"/>
        </w:rPr>
        <w:t>单位名称（盖章）：</w:t>
      </w:r>
    </w:p>
    <w:p w14:paraId="3A95E830">
      <w:pPr>
        <w:wordWrap w:val="0"/>
        <w:spacing w:line="440" w:lineRule="exact"/>
        <w:jc w:val="right"/>
        <w:rPr>
          <w:rFonts w:ascii="宋体" w:hAnsi="宋体" w:eastAsia="宋体" w:cs="宋体"/>
        </w:rPr>
      </w:pPr>
      <w:r>
        <w:rPr>
          <w:rFonts w:hint="eastAsia" w:ascii="宋体" w:hAnsi="宋体" w:eastAsia="宋体" w:cs="宋体"/>
        </w:rPr>
        <w:t xml:space="preserve"> 日  期：</w:t>
      </w:r>
    </w:p>
    <w:p w14:paraId="677B7E9B">
      <w:pPr>
        <w:wordWrap w:val="0"/>
        <w:spacing w:line="440" w:lineRule="exact"/>
        <w:ind w:firstLine="480"/>
        <w:rPr>
          <w:rFonts w:ascii="宋体" w:hAnsi="宋体" w:eastAsia="宋体" w:cs="宋体"/>
        </w:rPr>
      </w:pPr>
    </w:p>
    <w:p w14:paraId="6DC6F34F">
      <w:pPr>
        <w:spacing w:line="440" w:lineRule="exact"/>
        <w:ind w:firstLine="480"/>
        <w:rPr>
          <w:rFonts w:ascii="宋体" w:hAnsi="宋体" w:eastAsia="宋体" w:cs="宋体"/>
        </w:rPr>
      </w:pPr>
      <w:r>
        <w:rPr>
          <w:rFonts w:hint="eastAsia" w:ascii="宋体" w:hAnsi="宋体" w:eastAsia="宋体" w:cs="宋体"/>
        </w:rPr>
        <w:t>注：本函未填写或未勾选视作未做声明。</w:t>
      </w:r>
    </w:p>
    <w:p w14:paraId="1F140932">
      <w:pPr>
        <w:spacing w:line="440" w:lineRule="exact"/>
        <w:ind w:firstLine="480"/>
        <w:rPr>
          <w:rFonts w:ascii="宋体" w:hAnsi="宋体" w:eastAsia="宋体" w:cs="宋体"/>
        </w:rPr>
      </w:pPr>
    </w:p>
    <w:p w14:paraId="5D6F2191">
      <w:pPr>
        <w:spacing w:line="440" w:lineRule="exact"/>
        <w:rPr>
          <w:rFonts w:ascii="宋体" w:hAnsi="宋体" w:eastAsia="宋体" w:cs="宋体"/>
        </w:rPr>
      </w:pPr>
    </w:p>
    <w:p w14:paraId="3B4C3E2D">
      <w:pPr>
        <w:spacing w:line="440" w:lineRule="exact"/>
        <w:rPr>
          <w:rFonts w:ascii="宋体" w:hAnsi="宋体" w:eastAsia="宋体" w:cs="宋体"/>
        </w:rPr>
      </w:pPr>
    </w:p>
    <w:p w14:paraId="29C2F4E6">
      <w:pPr>
        <w:spacing w:line="440" w:lineRule="exact"/>
        <w:rPr>
          <w:rFonts w:ascii="宋体" w:hAnsi="宋体" w:eastAsia="宋体" w:cs="宋体"/>
          <w:b/>
          <w:sz w:val="24"/>
        </w:rPr>
      </w:pPr>
      <w:r>
        <w:rPr>
          <w:rFonts w:hint="eastAsia" w:ascii="宋体" w:hAnsi="宋体" w:eastAsia="宋体" w:cs="宋体"/>
          <w:b/>
          <w:sz w:val="24"/>
        </w:rPr>
        <w:br w:type="page"/>
      </w:r>
    </w:p>
    <w:p w14:paraId="559BB63F">
      <w:pPr>
        <w:spacing w:line="440" w:lineRule="exact"/>
        <w:jc w:val="center"/>
        <w:rPr>
          <w:rFonts w:ascii="宋体" w:hAnsi="宋体" w:eastAsia="宋体" w:cs="宋体"/>
        </w:rPr>
      </w:pPr>
      <w:r>
        <w:rPr>
          <w:rFonts w:hint="eastAsia" w:ascii="宋体" w:hAnsi="宋体" w:eastAsia="宋体" w:cs="宋体"/>
          <w:b/>
          <w:sz w:val="24"/>
        </w:rPr>
        <w:t>十四、联合体共同响应协议书（不适用）</w:t>
      </w:r>
    </w:p>
    <w:p w14:paraId="7F5B64CE">
      <w:pPr>
        <w:spacing w:line="440" w:lineRule="exact"/>
        <w:ind w:firstLine="480"/>
        <w:rPr>
          <w:rFonts w:ascii="宋体" w:hAnsi="宋体" w:eastAsia="宋体" w:cs="宋体"/>
        </w:rPr>
      </w:pPr>
      <w:r>
        <w:rPr>
          <w:rFonts w:hint="eastAsia" w:ascii="宋体" w:hAnsi="宋体" w:eastAsia="宋体" w:cs="宋体"/>
        </w:rPr>
        <w:t>立约方：</w:t>
      </w:r>
      <w:r>
        <w:rPr>
          <w:rFonts w:hint="eastAsia" w:ascii="宋体" w:hAnsi="宋体" w:eastAsia="宋体" w:cs="宋体"/>
          <w:u w:val="single"/>
        </w:rPr>
        <w:t>（甲公司全称）</w:t>
      </w:r>
    </w:p>
    <w:p w14:paraId="3D7AAFB0">
      <w:pPr>
        <w:spacing w:line="440" w:lineRule="exact"/>
        <w:ind w:firstLine="480"/>
        <w:rPr>
          <w:rFonts w:ascii="宋体" w:hAnsi="宋体" w:eastAsia="宋体" w:cs="宋体"/>
        </w:rPr>
      </w:pPr>
      <w:r>
        <w:rPr>
          <w:rFonts w:hint="eastAsia" w:ascii="宋体" w:hAnsi="宋体" w:eastAsia="宋体" w:cs="宋体"/>
          <w:u w:val="single"/>
        </w:rPr>
        <w:t>（乙公司全称）</w:t>
      </w:r>
    </w:p>
    <w:p w14:paraId="34D18A71">
      <w:pPr>
        <w:spacing w:line="440" w:lineRule="exact"/>
        <w:ind w:firstLine="480"/>
        <w:rPr>
          <w:rFonts w:ascii="宋体" w:hAnsi="宋体" w:eastAsia="宋体" w:cs="宋体"/>
        </w:rPr>
      </w:pPr>
      <w:r>
        <w:rPr>
          <w:rFonts w:hint="eastAsia" w:ascii="宋体" w:hAnsi="宋体" w:eastAsia="宋体" w:cs="宋体"/>
          <w:u w:val="single"/>
        </w:rPr>
        <w:t>（…公司全称）</w:t>
      </w:r>
    </w:p>
    <w:p w14:paraId="5717D0B9">
      <w:pPr>
        <w:spacing w:line="440" w:lineRule="exact"/>
        <w:ind w:firstLine="480"/>
        <w:rPr>
          <w:rFonts w:ascii="宋体" w:hAnsi="宋体" w:eastAsia="宋体" w:cs="宋体"/>
        </w:rPr>
      </w:pPr>
      <w:r>
        <w:rPr>
          <w:rFonts w:hint="eastAsia" w:ascii="宋体" w:hAnsi="宋体" w:eastAsia="宋体" w:cs="宋体"/>
          <w:u w:val="single"/>
        </w:rPr>
        <w:t>（甲公司全称）、（乙公司全称）、（…公司全称）</w:t>
      </w:r>
      <w:r>
        <w:rPr>
          <w:rFonts w:hint="eastAsia" w:ascii="宋体" w:hAnsi="宋体" w:eastAsia="宋体" w:cs="宋体"/>
        </w:rPr>
        <w:t>自愿组成联合体，以一个供应商的身份共同参加（采购项目名称）（采购项目编号）的响应活动。经各方充分协商一致，就项目的响应和合同实施阶段的有关事务协商一致订立协议如下：</w:t>
      </w:r>
    </w:p>
    <w:p w14:paraId="1D81D3C1">
      <w:pPr>
        <w:spacing w:line="440" w:lineRule="exact"/>
        <w:ind w:firstLine="480"/>
        <w:rPr>
          <w:rFonts w:ascii="宋体" w:hAnsi="宋体" w:eastAsia="宋体" w:cs="宋体"/>
        </w:rPr>
      </w:pPr>
      <w:r>
        <w:rPr>
          <w:rFonts w:hint="eastAsia" w:ascii="宋体" w:hAnsi="宋体" w:eastAsia="宋体" w:cs="宋体"/>
        </w:rPr>
        <w:t>一、联合体各方关系</w:t>
      </w:r>
    </w:p>
    <w:p w14:paraId="069F8992">
      <w:pPr>
        <w:spacing w:line="440" w:lineRule="exact"/>
        <w:ind w:firstLine="480"/>
        <w:rPr>
          <w:rFonts w:ascii="宋体" w:hAnsi="宋体" w:eastAsia="宋体" w:cs="宋体"/>
        </w:rPr>
      </w:pPr>
      <w:r>
        <w:rPr>
          <w:rFonts w:hint="eastAsia" w:ascii="宋体" w:hAnsi="宋体" w:eastAsia="宋体" w:cs="宋体"/>
          <w:u w:val="single"/>
        </w:rPr>
        <w:t>（甲公司全称）、（乙公司全称）、（…公司全称）</w:t>
      </w:r>
      <w:r>
        <w:rPr>
          <w:rFonts w:hint="eastAsia" w:ascii="宋体" w:hAnsi="宋体" w:eastAsia="宋体" w:cs="宋体"/>
        </w:rPr>
        <w:t>共同组成一个联合体，以一个供应商的身份共同参加本项目的响应。（甲公司全称）、（乙公司全称）、（…公司全称）作为联合体成员，若成交，联合体各方共同签订政府采购合同。</w:t>
      </w:r>
    </w:p>
    <w:p w14:paraId="689BDE9F">
      <w:pPr>
        <w:spacing w:line="440" w:lineRule="exact"/>
        <w:ind w:firstLine="480"/>
        <w:rPr>
          <w:rFonts w:ascii="宋体" w:hAnsi="宋体" w:eastAsia="宋体" w:cs="宋体"/>
        </w:rPr>
      </w:pPr>
      <w:r>
        <w:rPr>
          <w:rFonts w:hint="eastAsia" w:ascii="宋体" w:hAnsi="宋体" w:eastAsia="宋体" w:cs="宋体"/>
        </w:rPr>
        <w:t>二、联合体内部有关事项约定如下：</w:t>
      </w:r>
    </w:p>
    <w:p w14:paraId="4A50956B">
      <w:pPr>
        <w:spacing w:line="440" w:lineRule="exact"/>
        <w:ind w:firstLine="480"/>
        <w:rPr>
          <w:rFonts w:ascii="宋体" w:hAnsi="宋体" w:eastAsia="宋体" w:cs="宋体"/>
        </w:rPr>
      </w:pPr>
      <w:r>
        <w:rPr>
          <w:rFonts w:hint="eastAsia" w:ascii="宋体" w:hAnsi="宋体" w:eastAsia="宋体" w:cs="宋体"/>
        </w:rPr>
        <w:t>1.（甲公司全称）作为联合体的牵头单位，代表联合体双方负责响应和合同实施阶段的主办、协调工作。</w:t>
      </w:r>
    </w:p>
    <w:p w14:paraId="542CDB11">
      <w:pPr>
        <w:spacing w:line="440" w:lineRule="exact"/>
        <w:ind w:firstLine="480"/>
        <w:rPr>
          <w:rFonts w:ascii="宋体" w:hAnsi="宋体" w:eastAsia="宋体" w:cs="宋体"/>
        </w:rPr>
      </w:pPr>
      <w:r>
        <w:rPr>
          <w:rFonts w:hint="eastAsia" w:ascii="宋体" w:hAnsi="宋体" w:eastAsia="宋体" w:cs="宋体"/>
        </w:rPr>
        <w:t>2.联合体将严格按照文件的各项要求，递交响应文件，切实执行一切合同文件，共同承担合同规定的一切义务和责任，同时按照内部职责的划分，承担自身所负的责任和风险，在法律上承担连带责任。</w:t>
      </w:r>
    </w:p>
    <w:p w14:paraId="2B49140E">
      <w:pPr>
        <w:spacing w:line="440" w:lineRule="exact"/>
        <w:ind w:firstLine="480"/>
        <w:rPr>
          <w:rFonts w:ascii="宋体" w:hAnsi="宋体" w:eastAsia="宋体" w:cs="宋体"/>
        </w:rPr>
      </w:pPr>
      <w:r>
        <w:rPr>
          <w:rFonts w:hint="eastAsia" w:ascii="宋体" w:hAnsi="宋体" w:eastAsia="宋体" w:cs="宋体"/>
        </w:rPr>
        <w:t>3.如果本联合体成交，（甲公司全称）负责本项目___________部分，（乙公司全称）负责本项目___________部分。</w:t>
      </w:r>
    </w:p>
    <w:p w14:paraId="585F20F6">
      <w:pPr>
        <w:spacing w:line="440" w:lineRule="exact"/>
        <w:ind w:firstLine="480"/>
        <w:rPr>
          <w:rFonts w:ascii="宋体" w:hAnsi="宋体" w:eastAsia="宋体" w:cs="宋体"/>
        </w:rPr>
      </w:pPr>
      <w:r>
        <w:rPr>
          <w:rFonts w:hint="eastAsia" w:ascii="宋体" w:hAnsi="宋体" w:eastAsia="宋体" w:cs="宋体"/>
        </w:rPr>
        <w:t>4.如成交，联合体各方共同与（采购人）签订合同书，并就成交项目向采购人负责连带的和各自的法律责任；</w:t>
      </w:r>
    </w:p>
    <w:p w14:paraId="754FE51F">
      <w:pPr>
        <w:spacing w:line="440" w:lineRule="exact"/>
        <w:ind w:firstLine="480"/>
        <w:rPr>
          <w:rFonts w:ascii="宋体" w:hAnsi="宋体" w:eastAsia="宋体" w:cs="宋体"/>
        </w:rPr>
      </w:pPr>
      <w:r>
        <w:rPr>
          <w:rFonts w:hint="eastAsia" w:ascii="宋体" w:hAnsi="宋体" w:eastAsia="宋体" w:cs="宋体"/>
        </w:rPr>
        <w:t>5.联合体成员（公司全称）为（请填写：小型、微型）企业，将承担合同总金额____%的工作内容（联合体成员中有小型、微型企业时适用）。</w:t>
      </w:r>
    </w:p>
    <w:p w14:paraId="229DBC3E">
      <w:pPr>
        <w:spacing w:line="440" w:lineRule="exact"/>
        <w:ind w:firstLine="480"/>
        <w:rPr>
          <w:rFonts w:ascii="宋体" w:hAnsi="宋体" w:eastAsia="宋体" w:cs="宋体"/>
        </w:rPr>
      </w:pPr>
      <w:r>
        <w:rPr>
          <w:rFonts w:hint="eastAsia" w:ascii="宋体" w:hAnsi="宋体" w:eastAsia="宋体" w:cs="宋体"/>
        </w:rPr>
        <w:t>三、联合体各方不得再以自己名义参与本采购包响应，联合体各方不能作为其他联合体或单独响应单位的项目组成员参加本采购包响应。因发生上述问题导致联合体响应成为无效报价，联合体的其他成员可追究其违约责任和经济损失。</w:t>
      </w:r>
    </w:p>
    <w:p w14:paraId="73D20AC7">
      <w:pPr>
        <w:spacing w:line="440" w:lineRule="exact"/>
        <w:ind w:firstLine="480"/>
        <w:rPr>
          <w:rFonts w:ascii="宋体" w:hAnsi="宋体" w:eastAsia="宋体" w:cs="宋体"/>
        </w:rPr>
      </w:pPr>
      <w:r>
        <w:rPr>
          <w:rFonts w:hint="eastAsia" w:ascii="宋体" w:hAnsi="宋体" w:eastAsia="宋体" w:cs="宋体"/>
        </w:rPr>
        <w:t>四、联合体如因违约过失责任而导致采购人经济损失或被索赔时，本联合体任何一方均同意无条件优先清偿采购人的一切债务和经济赔偿。</w:t>
      </w:r>
    </w:p>
    <w:p w14:paraId="06174E2B">
      <w:pPr>
        <w:spacing w:line="440" w:lineRule="exact"/>
        <w:ind w:firstLine="480"/>
        <w:rPr>
          <w:rFonts w:ascii="宋体" w:hAnsi="宋体" w:eastAsia="宋体" w:cs="宋体"/>
        </w:rPr>
      </w:pPr>
      <w:r>
        <w:rPr>
          <w:rFonts w:hint="eastAsia" w:ascii="宋体" w:hAnsi="宋体" w:eastAsia="宋体" w:cs="宋体"/>
        </w:rPr>
        <w:t>五、本协议自签署之日起生效，有效期内有效，如获成交资格，合同有效期延续至合同履行完毕之日。</w:t>
      </w:r>
    </w:p>
    <w:p w14:paraId="391040C0">
      <w:pPr>
        <w:spacing w:line="440" w:lineRule="exact"/>
        <w:ind w:firstLine="480"/>
        <w:rPr>
          <w:rFonts w:ascii="宋体" w:hAnsi="宋体" w:eastAsia="宋体" w:cs="宋体"/>
        </w:rPr>
      </w:pPr>
      <w:r>
        <w:rPr>
          <w:rFonts w:hint="eastAsia" w:ascii="宋体" w:hAnsi="宋体" w:eastAsia="宋体" w:cs="宋体"/>
        </w:rPr>
        <w:t>六、本协议书正本一式____份，随响应文件装订____份，送采购人____份，联合体成员各一份；副本一式____份，联合体成员各执____份。</w:t>
      </w:r>
    </w:p>
    <w:p w14:paraId="5ED0B7CB">
      <w:pPr>
        <w:spacing w:line="440" w:lineRule="exact"/>
        <w:rPr>
          <w:rFonts w:ascii="宋体" w:hAnsi="宋体" w:eastAsia="宋体" w:cs="宋体"/>
        </w:rPr>
      </w:pPr>
      <w:r>
        <w:rPr>
          <w:rFonts w:hint="eastAsia" w:ascii="宋体" w:hAnsi="宋体" w:eastAsia="宋体" w:cs="宋体"/>
        </w:rPr>
        <w:t>甲公司全称：____（盖章）________，</w:t>
      </w:r>
    </w:p>
    <w:p w14:paraId="1B3CFC36">
      <w:pPr>
        <w:spacing w:line="440" w:lineRule="exact"/>
        <w:rPr>
          <w:rFonts w:ascii="宋体" w:hAnsi="宋体" w:eastAsia="宋体" w:cs="宋体"/>
        </w:rPr>
      </w:pPr>
      <w:r>
        <w:rPr>
          <w:rFonts w:hint="eastAsia" w:ascii="宋体" w:hAnsi="宋体" w:eastAsia="宋体" w:cs="宋体"/>
        </w:rPr>
        <w:t>乙公司全称：____（盖章）________，</w:t>
      </w:r>
    </w:p>
    <w:p w14:paraId="5B10D68E">
      <w:pPr>
        <w:spacing w:line="440" w:lineRule="exact"/>
        <w:rPr>
          <w:rFonts w:ascii="宋体" w:hAnsi="宋体" w:eastAsia="宋体" w:cs="宋体"/>
        </w:rPr>
      </w:pPr>
      <w:r>
        <w:rPr>
          <w:rFonts w:hint="eastAsia" w:ascii="宋体" w:hAnsi="宋体" w:eastAsia="宋体" w:cs="宋体"/>
        </w:rPr>
        <w:t>……</w:t>
      </w:r>
    </w:p>
    <w:p w14:paraId="7B92B7D2">
      <w:pPr>
        <w:spacing w:line="440" w:lineRule="exact"/>
        <w:rPr>
          <w:rFonts w:ascii="宋体" w:hAnsi="宋体" w:eastAsia="宋体" w:cs="宋体"/>
        </w:rPr>
      </w:pPr>
      <w:r>
        <w:rPr>
          <w:rFonts w:hint="eastAsia" w:ascii="宋体" w:hAnsi="宋体" w:eastAsia="宋体" w:cs="宋体"/>
        </w:rPr>
        <w:t>**公司全称：____（盖章）________，</w:t>
      </w:r>
    </w:p>
    <w:p w14:paraId="0C7AF6AA">
      <w:pPr>
        <w:spacing w:line="440" w:lineRule="exact"/>
        <w:rPr>
          <w:rFonts w:ascii="宋体" w:hAnsi="宋体" w:eastAsia="宋体" w:cs="宋体"/>
        </w:rPr>
      </w:pPr>
      <w:r>
        <w:rPr>
          <w:rFonts w:hint="eastAsia" w:ascii="宋体" w:hAnsi="宋体" w:eastAsia="宋体" w:cs="宋体"/>
        </w:rPr>
        <w:t>____年____月____日，</w:t>
      </w:r>
    </w:p>
    <w:p w14:paraId="3EDD7B54">
      <w:pPr>
        <w:spacing w:line="440" w:lineRule="exact"/>
        <w:rPr>
          <w:rFonts w:ascii="宋体" w:hAnsi="宋体" w:eastAsia="宋体" w:cs="宋体"/>
        </w:rPr>
      </w:pPr>
      <w:r>
        <w:rPr>
          <w:rFonts w:hint="eastAsia" w:ascii="宋体" w:hAnsi="宋体" w:eastAsia="宋体" w:cs="宋体"/>
        </w:rPr>
        <w:t>____年____月____日，</w:t>
      </w:r>
    </w:p>
    <w:p w14:paraId="19B7F76E">
      <w:pPr>
        <w:spacing w:line="440" w:lineRule="exact"/>
        <w:rPr>
          <w:rFonts w:ascii="宋体" w:hAnsi="宋体" w:eastAsia="宋体" w:cs="宋体"/>
        </w:rPr>
      </w:pPr>
      <w:r>
        <w:rPr>
          <w:rFonts w:hint="eastAsia" w:ascii="宋体" w:hAnsi="宋体" w:eastAsia="宋体" w:cs="宋体"/>
        </w:rPr>
        <w:t>____年____月____日。</w:t>
      </w:r>
    </w:p>
    <w:p w14:paraId="62947E66">
      <w:pPr>
        <w:spacing w:line="440" w:lineRule="exact"/>
        <w:rPr>
          <w:rFonts w:ascii="宋体" w:hAnsi="宋体" w:eastAsia="宋体" w:cs="宋体"/>
        </w:rPr>
      </w:pPr>
    </w:p>
    <w:p w14:paraId="13F231F1">
      <w:pPr>
        <w:spacing w:line="440" w:lineRule="exact"/>
        <w:rPr>
          <w:rFonts w:ascii="宋体" w:hAnsi="宋体" w:eastAsia="宋体" w:cs="宋体"/>
        </w:rPr>
      </w:pPr>
      <w:r>
        <w:rPr>
          <w:rFonts w:hint="eastAsia" w:ascii="宋体" w:hAnsi="宋体" w:eastAsia="宋体" w:cs="宋体"/>
        </w:rPr>
        <w:t>注：1．联合响应时需签订本协议，联合体各方成员应在本协议上共同盖章确认。</w:t>
      </w:r>
    </w:p>
    <w:p w14:paraId="1BD69BC1">
      <w:pPr>
        <w:spacing w:line="440" w:lineRule="exact"/>
        <w:ind w:firstLine="420" w:firstLineChars="200"/>
        <w:rPr>
          <w:rFonts w:ascii="宋体" w:hAnsi="宋体" w:eastAsia="宋体" w:cs="宋体"/>
        </w:rPr>
      </w:pPr>
      <w:r>
        <w:rPr>
          <w:rFonts w:hint="eastAsia" w:ascii="宋体" w:hAnsi="宋体" w:eastAsia="宋体" w:cs="宋体"/>
        </w:rPr>
        <w:t>2.本协议内容不得擅自修改。此协议将作为签订合同的附件之一。</w:t>
      </w:r>
    </w:p>
    <w:p w14:paraId="29D18A03">
      <w:pPr>
        <w:spacing w:line="440" w:lineRule="exact"/>
        <w:ind w:firstLine="480"/>
        <w:rPr>
          <w:rFonts w:ascii="宋体" w:hAnsi="宋体" w:eastAsia="宋体" w:cs="宋体"/>
        </w:rPr>
      </w:pPr>
    </w:p>
    <w:p w14:paraId="4EB3B000">
      <w:pPr>
        <w:spacing w:line="440" w:lineRule="exact"/>
        <w:rPr>
          <w:rFonts w:ascii="宋体" w:hAnsi="宋体" w:eastAsia="宋体" w:cs="宋体"/>
        </w:rPr>
      </w:pPr>
    </w:p>
    <w:p w14:paraId="5C4CE545">
      <w:pPr>
        <w:spacing w:line="440" w:lineRule="exact"/>
        <w:rPr>
          <w:rFonts w:ascii="宋体" w:hAnsi="宋体" w:eastAsia="宋体" w:cs="宋体"/>
        </w:rPr>
      </w:pPr>
    </w:p>
    <w:p w14:paraId="15F2FC1E">
      <w:pPr>
        <w:spacing w:line="440" w:lineRule="exact"/>
        <w:rPr>
          <w:rFonts w:ascii="宋体" w:hAnsi="宋体" w:eastAsia="宋体" w:cs="宋体"/>
          <w:b/>
          <w:sz w:val="28"/>
        </w:rPr>
      </w:pPr>
      <w:r>
        <w:rPr>
          <w:rFonts w:hint="eastAsia" w:ascii="宋体" w:hAnsi="宋体" w:eastAsia="宋体" w:cs="宋体"/>
          <w:b/>
          <w:sz w:val="28"/>
        </w:rPr>
        <w:br w:type="page"/>
      </w:r>
    </w:p>
    <w:p w14:paraId="0CBC8BE9">
      <w:pPr>
        <w:spacing w:line="440" w:lineRule="exact"/>
        <w:jc w:val="center"/>
        <w:rPr>
          <w:rFonts w:ascii="宋体" w:hAnsi="宋体" w:eastAsia="宋体" w:cs="宋体"/>
          <w:sz w:val="24"/>
        </w:rPr>
      </w:pPr>
      <w:r>
        <w:rPr>
          <w:rFonts w:hint="eastAsia" w:ascii="宋体" w:hAnsi="宋体" w:eastAsia="宋体" w:cs="宋体"/>
          <w:b/>
          <w:sz w:val="24"/>
        </w:rPr>
        <w:t>十五、响应供应商业绩情况表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648"/>
        <w:gridCol w:w="2829"/>
        <w:gridCol w:w="1549"/>
        <w:gridCol w:w="1562"/>
      </w:tblGrid>
      <w:tr w14:paraId="3D5FF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6" w:type="pct"/>
            <w:tcBorders>
              <w:tl2br w:val="nil"/>
              <w:tr2bl w:val="nil"/>
            </w:tcBorders>
            <w:vAlign w:val="center"/>
          </w:tcPr>
          <w:p w14:paraId="0B4B47E5">
            <w:pPr>
              <w:spacing w:line="440" w:lineRule="exact"/>
              <w:jc w:val="center"/>
              <w:rPr>
                <w:rFonts w:ascii="宋体" w:hAnsi="宋体" w:eastAsia="宋体" w:cs="宋体"/>
                <w:b/>
                <w:bCs/>
              </w:rPr>
            </w:pPr>
            <w:r>
              <w:rPr>
                <w:rFonts w:hint="eastAsia" w:ascii="宋体" w:hAnsi="宋体" w:eastAsia="宋体" w:cs="宋体"/>
                <w:b/>
                <w:bCs/>
              </w:rPr>
              <w:t>序号</w:t>
            </w:r>
          </w:p>
        </w:tc>
        <w:tc>
          <w:tcPr>
            <w:tcW w:w="967" w:type="pct"/>
            <w:tcBorders>
              <w:tl2br w:val="nil"/>
              <w:tr2bl w:val="nil"/>
            </w:tcBorders>
            <w:vAlign w:val="center"/>
          </w:tcPr>
          <w:p w14:paraId="2005508F">
            <w:pPr>
              <w:spacing w:line="440" w:lineRule="exact"/>
              <w:jc w:val="center"/>
              <w:rPr>
                <w:rFonts w:ascii="宋体" w:hAnsi="宋体" w:eastAsia="宋体" w:cs="宋体"/>
                <w:b/>
                <w:bCs/>
              </w:rPr>
            </w:pPr>
            <w:r>
              <w:rPr>
                <w:rFonts w:hint="eastAsia" w:ascii="宋体" w:hAnsi="宋体" w:eastAsia="宋体" w:cs="宋体"/>
                <w:b/>
                <w:bCs/>
              </w:rPr>
              <w:t>客户名称</w:t>
            </w:r>
          </w:p>
        </w:tc>
        <w:tc>
          <w:tcPr>
            <w:tcW w:w="1660" w:type="pct"/>
            <w:tcBorders>
              <w:tl2br w:val="nil"/>
              <w:tr2bl w:val="nil"/>
            </w:tcBorders>
            <w:vAlign w:val="center"/>
          </w:tcPr>
          <w:p w14:paraId="0FEA03C9">
            <w:pPr>
              <w:spacing w:line="440" w:lineRule="exact"/>
              <w:jc w:val="center"/>
              <w:rPr>
                <w:rFonts w:ascii="宋体" w:hAnsi="宋体" w:eastAsia="宋体" w:cs="宋体"/>
                <w:b/>
                <w:bCs/>
              </w:rPr>
            </w:pPr>
            <w:r>
              <w:rPr>
                <w:rFonts w:hint="eastAsia" w:ascii="宋体" w:hAnsi="宋体" w:eastAsia="宋体" w:cs="宋体"/>
                <w:b/>
                <w:bCs/>
              </w:rPr>
              <w:t>项目名称及合同金额（万元）</w:t>
            </w:r>
          </w:p>
        </w:tc>
        <w:tc>
          <w:tcPr>
            <w:tcW w:w="909" w:type="pct"/>
            <w:tcBorders>
              <w:tl2br w:val="nil"/>
              <w:tr2bl w:val="nil"/>
            </w:tcBorders>
            <w:vAlign w:val="center"/>
          </w:tcPr>
          <w:p w14:paraId="51844E80">
            <w:pPr>
              <w:spacing w:line="440" w:lineRule="exact"/>
              <w:jc w:val="center"/>
              <w:rPr>
                <w:rFonts w:ascii="宋体" w:hAnsi="宋体" w:eastAsia="宋体" w:cs="宋体"/>
                <w:b/>
                <w:bCs/>
              </w:rPr>
            </w:pPr>
            <w:r>
              <w:rPr>
                <w:rFonts w:hint="eastAsia" w:ascii="宋体" w:hAnsi="宋体" w:eastAsia="宋体" w:cs="宋体"/>
                <w:b/>
                <w:bCs/>
              </w:rPr>
              <w:t>签订合同时间</w:t>
            </w:r>
          </w:p>
        </w:tc>
        <w:tc>
          <w:tcPr>
            <w:tcW w:w="916" w:type="pct"/>
            <w:tcBorders>
              <w:tl2br w:val="nil"/>
              <w:tr2bl w:val="nil"/>
            </w:tcBorders>
            <w:vAlign w:val="center"/>
          </w:tcPr>
          <w:p w14:paraId="529BA3E5">
            <w:pPr>
              <w:spacing w:line="440" w:lineRule="exact"/>
              <w:jc w:val="center"/>
              <w:rPr>
                <w:rFonts w:ascii="宋体" w:hAnsi="宋体" w:eastAsia="宋体" w:cs="宋体"/>
                <w:b/>
                <w:bCs/>
              </w:rPr>
            </w:pPr>
            <w:r>
              <w:rPr>
                <w:rFonts w:hint="eastAsia" w:ascii="宋体" w:hAnsi="宋体" w:eastAsia="宋体" w:cs="宋体"/>
                <w:b/>
                <w:bCs/>
              </w:rPr>
              <w:t>联系人及电话</w:t>
            </w:r>
          </w:p>
        </w:tc>
      </w:tr>
      <w:tr w14:paraId="5CB26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46" w:type="pct"/>
            <w:tcBorders>
              <w:tl2br w:val="nil"/>
              <w:tr2bl w:val="nil"/>
            </w:tcBorders>
            <w:vAlign w:val="center"/>
          </w:tcPr>
          <w:p w14:paraId="4FFFA99D">
            <w:pPr>
              <w:spacing w:line="440" w:lineRule="exact"/>
              <w:jc w:val="center"/>
              <w:rPr>
                <w:rFonts w:ascii="宋体" w:hAnsi="宋体" w:eastAsia="宋体" w:cs="宋体"/>
              </w:rPr>
            </w:pPr>
            <w:r>
              <w:rPr>
                <w:rFonts w:hint="eastAsia" w:ascii="宋体" w:hAnsi="宋体" w:eastAsia="宋体" w:cs="宋体"/>
              </w:rPr>
              <w:t>1</w:t>
            </w:r>
          </w:p>
        </w:tc>
        <w:tc>
          <w:tcPr>
            <w:tcW w:w="967" w:type="pct"/>
            <w:tcBorders>
              <w:tl2br w:val="nil"/>
              <w:tr2bl w:val="nil"/>
            </w:tcBorders>
            <w:vAlign w:val="center"/>
          </w:tcPr>
          <w:p w14:paraId="5C10433E">
            <w:pPr>
              <w:spacing w:line="440" w:lineRule="exact"/>
              <w:jc w:val="center"/>
              <w:rPr>
                <w:rFonts w:ascii="宋体" w:hAnsi="宋体" w:eastAsia="宋体" w:cs="宋体"/>
              </w:rPr>
            </w:pPr>
          </w:p>
        </w:tc>
        <w:tc>
          <w:tcPr>
            <w:tcW w:w="1660" w:type="pct"/>
            <w:tcBorders>
              <w:tl2br w:val="nil"/>
              <w:tr2bl w:val="nil"/>
            </w:tcBorders>
            <w:vAlign w:val="center"/>
          </w:tcPr>
          <w:p w14:paraId="381369A9">
            <w:pPr>
              <w:spacing w:line="440" w:lineRule="exact"/>
              <w:jc w:val="center"/>
              <w:rPr>
                <w:rFonts w:ascii="宋体" w:hAnsi="宋体" w:eastAsia="宋体" w:cs="宋体"/>
              </w:rPr>
            </w:pPr>
          </w:p>
        </w:tc>
        <w:tc>
          <w:tcPr>
            <w:tcW w:w="909" w:type="pct"/>
            <w:tcBorders>
              <w:tl2br w:val="nil"/>
              <w:tr2bl w:val="nil"/>
            </w:tcBorders>
            <w:vAlign w:val="center"/>
          </w:tcPr>
          <w:p w14:paraId="71592EEC">
            <w:pPr>
              <w:spacing w:line="440" w:lineRule="exact"/>
              <w:jc w:val="center"/>
              <w:rPr>
                <w:rFonts w:ascii="宋体" w:hAnsi="宋体" w:eastAsia="宋体" w:cs="宋体"/>
              </w:rPr>
            </w:pPr>
          </w:p>
        </w:tc>
        <w:tc>
          <w:tcPr>
            <w:tcW w:w="916" w:type="pct"/>
            <w:tcBorders>
              <w:tl2br w:val="nil"/>
              <w:tr2bl w:val="nil"/>
            </w:tcBorders>
            <w:vAlign w:val="center"/>
          </w:tcPr>
          <w:p w14:paraId="6861B8FF">
            <w:pPr>
              <w:spacing w:line="440" w:lineRule="exact"/>
              <w:jc w:val="center"/>
              <w:rPr>
                <w:rFonts w:ascii="宋体" w:hAnsi="宋体" w:eastAsia="宋体" w:cs="宋体"/>
              </w:rPr>
            </w:pPr>
          </w:p>
        </w:tc>
      </w:tr>
      <w:tr w14:paraId="5648E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46" w:type="pct"/>
            <w:tcBorders>
              <w:tl2br w:val="nil"/>
              <w:tr2bl w:val="nil"/>
            </w:tcBorders>
            <w:vAlign w:val="center"/>
          </w:tcPr>
          <w:p w14:paraId="713B843D">
            <w:pPr>
              <w:spacing w:line="440" w:lineRule="exact"/>
              <w:jc w:val="center"/>
              <w:rPr>
                <w:rFonts w:ascii="宋体" w:hAnsi="宋体" w:eastAsia="宋体" w:cs="宋体"/>
              </w:rPr>
            </w:pPr>
            <w:r>
              <w:rPr>
                <w:rFonts w:hint="eastAsia" w:ascii="宋体" w:hAnsi="宋体" w:eastAsia="宋体" w:cs="宋体"/>
              </w:rPr>
              <w:t>2</w:t>
            </w:r>
          </w:p>
        </w:tc>
        <w:tc>
          <w:tcPr>
            <w:tcW w:w="967" w:type="pct"/>
            <w:tcBorders>
              <w:tl2br w:val="nil"/>
              <w:tr2bl w:val="nil"/>
            </w:tcBorders>
            <w:vAlign w:val="center"/>
          </w:tcPr>
          <w:p w14:paraId="4816D370">
            <w:pPr>
              <w:spacing w:line="440" w:lineRule="exact"/>
              <w:jc w:val="center"/>
              <w:rPr>
                <w:rFonts w:ascii="宋体" w:hAnsi="宋体" w:eastAsia="宋体" w:cs="宋体"/>
              </w:rPr>
            </w:pPr>
          </w:p>
        </w:tc>
        <w:tc>
          <w:tcPr>
            <w:tcW w:w="1660" w:type="pct"/>
            <w:tcBorders>
              <w:tl2br w:val="nil"/>
              <w:tr2bl w:val="nil"/>
            </w:tcBorders>
            <w:vAlign w:val="center"/>
          </w:tcPr>
          <w:p w14:paraId="1B77F8FE">
            <w:pPr>
              <w:spacing w:line="440" w:lineRule="exact"/>
              <w:jc w:val="center"/>
              <w:rPr>
                <w:rFonts w:ascii="宋体" w:hAnsi="宋体" w:eastAsia="宋体" w:cs="宋体"/>
              </w:rPr>
            </w:pPr>
          </w:p>
        </w:tc>
        <w:tc>
          <w:tcPr>
            <w:tcW w:w="909" w:type="pct"/>
            <w:tcBorders>
              <w:tl2br w:val="nil"/>
              <w:tr2bl w:val="nil"/>
            </w:tcBorders>
            <w:vAlign w:val="center"/>
          </w:tcPr>
          <w:p w14:paraId="402FA01F">
            <w:pPr>
              <w:spacing w:line="440" w:lineRule="exact"/>
              <w:jc w:val="center"/>
              <w:rPr>
                <w:rFonts w:ascii="宋体" w:hAnsi="宋体" w:eastAsia="宋体" w:cs="宋体"/>
              </w:rPr>
            </w:pPr>
          </w:p>
        </w:tc>
        <w:tc>
          <w:tcPr>
            <w:tcW w:w="916" w:type="pct"/>
            <w:tcBorders>
              <w:tl2br w:val="nil"/>
              <w:tr2bl w:val="nil"/>
            </w:tcBorders>
            <w:vAlign w:val="center"/>
          </w:tcPr>
          <w:p w14:paraId="62EBFC23">
            <w:pPr>
              <w:spacing w:line="440" w:lineRule="exact"/>
              <w:jc w:val="center"/>
              <w:rPr>
                <w:rFonts w:ascii="宋体" w:hAnsi="宋体" w:eastAsia="宋体" w:cs="宋体"/>
              </w:rPr>
            </w:pPr>
          </w:p>
        </w:tc>
      </w:tr>
      <w:tr w14:paraId="4E205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46" w:type="pct"/>
            <w:tcBorders>
              <w:tl2br w:val="nil"/>
              <w:tr2bl w:val="nil"/>
            </w:tcBorders>
            <w:vAlign w:val="center"/>
          </w:tcPr>
          <w:p w14:paraId="3BE197E6">
            <w:pPr>
              <w:spacing w:line="440" w:lineRule="exact"/>
              <w:jc w:val="center"/>
              <w:rPr>
                <w:rFonts w:ascii="宋体" w:hAnsi="宋体" w:eastAsia="宋体" w:cs="宋体"/>
              </w:rPr>
            </w:pPr>
            <w:r>
              <w:rPr>
                <w:rFonts w:hint="eastAsia" w:ascii="宋体" w:hAnsi="宋体" w:eastAsia="宋体" w:cs="宋体"/>
              </w:rPr>
              <w:t>3</w:t>
            </w:r>
          </w:p>
        </w:tc>
        <w:tc>
          <w:tcPr>
            <w:tcW w:w="967" w:type="pct"/>
            <w:tcBorders>
              <w:tl2br w:val="nil"/>
              <w:tr2bl w:val="nil"/>
            </w:tcBorders>
            <w:vAlign w:val="center"/>
          </w:tcPr>
          <w:p w14:paraId="473B2D8E">
            <w:pPr>
              <w:spacing w:line="440" w:lineRule="exact"/>
              <w:jc w:val="center"/>
              <w:rPr>
                <w:rFonts w:ascii="宋体" w:hAnsi="宋体" w:eastAsia="宋体" w:cs="宋体"/>
              </w:rPr>
            </w:pPr>
          </w:p>
        </w:tc>
        <w:tc>
          <w:tcPr>
            <w:tcW w:w="1660" w:type="pct"/>
            <w:tcBorders>
              <w:tl2br w:val="nil"/>
              <w:tr2bl w:val="nil"/>
            </w:tcBorders>
            <w:vAlign w:val="center"/>
          </w:tcPr>
          <w:p w14:paraId="56475AA8">
            <w:pPr>
              <w:spacing w:line="440" w:lineRule="exact"/>
              <w:jc w:val="center"/>
              <w:rPr>
                <w:rFonts w:ascii="宋体" w:hAnsi="宋体" w:eastAsia="宋体" w:cs="宋体"/>
              </w:rPr>
            </w:pPr>
          </w:p>
        </w:tc>
        <w:tc>
          <w:tcPr>
            <w:tcW w:w="909" w:type="pct"/>
            <w:tcBorders>
              <w:tl2br w:val="nil"/>
              <w:tr2bl w:val="nil"/>
            </w:tcBorders>
            <w:vAlign w:val="center"/>
          </w:tcPr>
          <w:p w14:paraId="67A42A07">
            <w:pPr>
              <w:spacing w:line="440" w:lineRule="exact"/>
              <w:jc w:val="center"/>
              <w:rPr>
                <w:rFonts w:ascii="宋体" w:hAnsi="宋体" w:eastAsia="宋体" w:cs="宋体"/>
              </w:rPr>
            </w:pPr>
          </w:p>
        </w:tc>
        <w:tc>
          <w:tcPr>
            <w:tcW w:w="916" w:type="pct"/>
            <w:tcBorders>
              <w:tl2br w:val="nil"/>
              <w:tr2bl w:val="nil"/>
            </w:tcBorders>
            <w:vAlign w:val="center"/>
          </w:tcPr>
          <w:p w14:paraId="4A529E4D">
            <w:pPr>
              <w:spacing w:line="440" w:lineRule="exact"/>
              <w:jc w:val="center"/>
              <w:rPr>
                <w:rFonts w:ascii="宋体" w:hAnsi="宋体" w:eastAsia="宋体" w:cs="宋体"/>
              </w:rPr>
            </w:pPr>
          </w:p>
        </w:tc>
      </w:tr>
      <w:tr w14:paraId="1B4B1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6" w:type="pct"/>
            <w:tcBorders>
              <w:tl2br w:val="nil"/>
              <w:tr2bl w:val="nil"/>
            </w:tcBorders>
            <w:vAlign w:val="center"/>
          </w:tcPr>
          <w:p w14:paraId="717B33CA">
            <w:pPr>
              <w:spacing w:line="440" w:lineRule="exact"/>
              <w:jc w:val="center"/>
              <w:rPr>
                <w:rFonts w:ascii="宋体" w:hAnsi="宋体" w:eastAsia="宋体" w:cs="宋体"/>
              </w:rPr>
            </w:pPr>
            <w:r>
              <w:rPr>
                <w:rFonts w:hint="eastAsia" w:ascii="宋体" w:hAnsi="宋体" w:eastAsia="宋体" w:cs="宋体"/>
              </w:rPr>
              <w:t>4</w:t>
            </w:r>
          </w:p>
        </w:tc>
        <w:tc>
          <w:tcPr>
            <w:tcW w:w="967" w:type="pct"/>
            <w:tcBorders>
              <w:tl2br w:val="nil"/>
              <w:tr2bl w:val="nil"/>
            </w:tcBorders>
            <w:vAlign w:val="center"/>
          </w:tcPr>
          <w:p w14:paraId="04D8C2A4">
            <w:pPr>
              <w:spacing w:line="440" w:lineRule="exact"/>
              <w:jc w:val="center"/>
              <w:rPr>
                <w:rFonts w:ascii="宋体" w:hAnsi="宋体" w:eastAsia="宋体" w:cs="宋体"/>
              </w:rPr>
            </w:pPr>
          </w:p>
        </w:tc>
        <w:tc>
          <w:tcPr>
            <w:tcW w:w="1660" w:type="pct"/>
            <w:tcBorders>
              <w:tl2br w:val="nil"/>
              <w:tr2bl w:val="nil"/>
            </w:tcBorders>
            <w:vAlign w:val="center"/>
          </w:tcPr>
          <w:p w14:paraId="203FEB32">
            <w:pPr>
              <w:spacing w:line="440" w:lineRule="exact"/>
              <w:jc w:val="center"/>
              <w:rPr>
                <w:rFonts w:ascii="宋体" w:hAnsi="宋体" w:eastAsia="宋体" w:cs="宋体"/>
              </w:rPr>
            </w:pPr>
          </w:p>
        </w:tc>
        <w:tc>
          <w:tcPr>
            <w:tcW w:w="909" w:type="pct"/>
            <w:tcBorders>
              <w:tl2br w:val="nil"/>
              <w:tr2bl w:val="nil"/>
            </w:tcBorders>
            <w:vAlign w:val="center"/>
          </w:tcPr>
          <w:p w14:paraId="1E78C2AB">
            <w:pPr>
              <w:spacing w:line="440" w:lineRule="exact"/>
              <w:jc w:val="center"/>
              <w:rPr>
                <w:rFonts w:ascii="宋体" w:hAnsi="宋体" w:eastAsia="宋体" w:cs="宋体"/>
              </w:rPr>
            </w:pPr>
          </w:p>
        </w:tc>
        <w:tc>
          <w:tcPr>
            <w:tcW w:w="916" w:type="pct"/>
            <w:tcBorders>
              <w:tl2br w:val="nil"/>
              <w:tr2bl w:val="nil"/>
            </w:tcBorders>
            <w:vAlign w:val="center"/>
          </w:tcPr>
          <w:p w14:paraId="55BAB55B">
            <w:pPr>
              <w:spacing w:line="440" w:lineRule="exact"/>
              <w:jc w:val="center"/>
              <w:rPr>
                <w:rFonts w:ascii="宋体" w:hAnsi="宋体" w:eastAsia="宋体" w:cs="宋体"/>
              </w:rPr>
            </w:pPr>
          </w:p>
        </w:tc>
      </w:tr>
      <w:tr w14:paraId="26DB0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46" w:type="pct"/>
            <w:tcBorders>
              <w:tl2br w:val="nil"/>
              <w:tr2bl w:val="nil"/>
            </w:tcBorders>
            <w:vAlign w:val="center"/>
          </w:tcPr>
          <w:p w14:paraId="27F8260C">
            <w:pPr>
              <w:spacing w:line="440" w:lineRule="exact"/>
              <w:jc w:val="center"/>
              <w:rPr>
                <w:rFonts w:ascii="宋体" w:hAnsi="宋体" w:eastAsia="宋体" w:cs="宋体"/>
              </w:rPr>
            </w:pPr>
            <w:r>
              <w:rPr>
                <w:rFonts w:hint="eastAsia" w:ascii="宋体" w:hAnsi="宋体" w:eastAsia="宋体" w:cs="宋体"/>
              </w:rPr>
              <w:t>…</w:t>
            </w:r>
          </w:p>
        </w:tc>
        <w:tc>
          <w:tcPr>
            <w:tcW w:w="967" w:type="pct"/>
            <w:tcBorders>
              <w:tl2br w:val="nil"/>
              <w:tr2bl w:val="nil"/>
            </w:tcBorders>
            <w:vAlign w:val="center"/>
          </w:tcPr>
          <w:p w14:paraId="16CB56A1">
            <w:pPr>
              <w:spacing w:line="440" w:lineRule="exact"/>
              <w:jc w:val="center"/>
              <w:rPr>
                <w:rFonts w:ascii="宋体" w:hAnsi="宋体" w:eastAsia="宋体" w:cs="宋体"/>
              </w:rPr>
            </w:pPr>
          </w:p>
        </w:tc>
        <w:tc>
          <w:tcPr>
            <w:tcW w:w="1660" w:type="pct"/>
            <w:tcBorders>
              <w:tl2br w:val="nil"/>
              <w:tr2bl w:val="nil"/>
            </w:tcBorders>
            <w:vAlign w:val="center"/>
          </w:tcPr>
          <w:p w14:paraId="16A58283">
            <w:pPr>
              <w:spacing w:line="440" w:lineRule="exact"/>
              <w:jc w:val="center"/>
              <w:rPr>
                <w:rFonts w:ascii="宋体" w:hAnsi="宋体" w:eastAsia="宋体" w:cs="宋体"/>
              </w:rPr>
            </w:pPr>
          </w:p>
        </w:tc>
        <w:tc>
          <w:tcPr>
            <w:tcW w:w="909" w:type="pct"/>
            <w:tcBorders>
              <w:tl2br w:val="nil"/>
              <w:tr2bl w:val="nil"/>
            </w:tcBorders>
            <w:vAlign w:val="center"/>
          </w:tcPr>
          <w:p w14:paraId="26986C7F">
            <w:pPr>
              <w:spacing w:line="440" w:lineRule="exact"/>
              <w:jc w:val="center"/>
              <w:rPr>
                <w:rFonts w:ascii="宋体" w:hAnsi="宋体" w:eastAsia="宋体" w:cs="宋体"/>
              </w:rPr>
            </w:pPr>
          </w:p>
        </w:tc>
        <w:tc>
          <w:tcPr>
            <w:tcW w:w="916" w:type="pct"/>
            <w:tcBorders>
              <w:tl2br w:val="nil"/>
              <w:tr2bl w:val="nil"/>
            </w:tcBorders>
            <w:vAlign w:val="center"/>
          </w:tcPr>
          <w:p w14:paraId="3991A0D8">
            <w:pPr>
              <w:spacing w:line="440" w:lineRule="exact"/>
              <w:jc w:val="center"/>
              <w:rPr>
                <w:rFonts w:ascii="宋体" w:hAnsi="宋体" w:eastAsia="宋体" w:cs="宋体"/>
              </w:rPr>
            </w:pPr>
          </w:p>
        </w:tc>
      </w:tr>
    </w:tbl>
    <w:p w14:paraId="46E3E18C">
      <w:pPr>
        <w:spacing w:line="440" w:lineRule="exact"/>
        <w:rPr>
          <w:rFonts w:ascii="宋体" w:hAnsi="宋体" w:eastAsia="宋体" w:cs="宋体"/>
        </w:rPr>
      </w:pPr>
      <w:r>
        <w:rPr>
          <w:rFonts w:hint="eastAsia" w:ascii="宋体" w:hAnsi="宋体" w:eastAsia="宋体" w:cs="宋体"/>
        </w:rPr>
        <w:t>根据上述业绩情况，按磋商文件要求附销售或服务合同复印件。</w:t>
      </w:r>
    </w:p>
    <w:p w14:paraId="7836B3C6">
      <w:pPr>
        <w:spacing w:line="440" w:lineRule="exact"/>
        <w:ind w:firstLine="480"/>
        <w:rPr>
          <w:rFonts w:ascii="宋体" w:hAnsi="宋体" w:eastAsia="宋体" w:cs="宋体"/>
        </w:rPr>
      </w:pPr>
    </w:p>
    <w:p w14:paraId="1648A467">
      <w:pPr>
        <w:spacing w:line="440" w:lineRule="exact"/>
        <w:rPr>
          <w:rFonts w:ascii="宋体" w:hAnsi="宋体" w:eastAsia="宋体" w:cs="宋体"/>
        </w:rPr>
      </w:pPr>
    </w:p>
    <w:p w14:paraId="5245464B">
      <w:pPr>
        <w:spacing w:line="440" w:lineRule="exact"/>
        <w:rPr>
          <w:rFonts w:ascii="宋体" w:hAnsi="宋体" w:eastAsia="宋体" w:cs="宋体"/>
        </w:rPr>
      </w:pPr>
    </w:p>
    <w:p w14:paraId="56BB5D2E">
      <w:pPr>
        <w:spacing w:line="440" w:lineRule="exact"/>
        <w:rPr>
          <w:rFonts w:ascii="宋体" w:hAnsi="宋体" w:eastAsia="宋体" w:cs="宋体"/>
          <w:b/>
          <w:sz w:val="24"/>
        </w:rPr>
      </w:pPr>
      <w:r>
        <w:rPr>
          <w:rFonts w:hint="eastAsia" w:ascii="宋体" w:hAnsi="宋体" w:eastAsia="宋体" w:cs="宋体"/>
          <w:b/>
          <w:sz w:val="24"/>
        </w:rPr>
        <w:br w:type="page"/>
      </w:r>
    </w:p>
    <w:p w14:paraId="4F99BD45">
      <w:pPr>
        <w:spacing w:line="440" w:lineRule="exact"/>
        <w:jc w:val="center"/>
        <w:rPr>
          <w:rFonts w:ascii="宋体" w:hAnsi="宋体" w:eastAsia="宋体" w:cs="宋体"/>
        </w:rPr>
      </w:pPr>
      <w:r>
        <w:rPr>
          <w:rFonts w:hint="eastAsia" w:ascii="宋体" w:hAnsi="宋体" w:eastAsia="宋体" w:cs="宋体"/>
          <w:b/>
          <w:sz w:val="24"/>
        </w:rPr>
        <w:t>十六、技术和服务要求响应表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446"/>
        <w:gridCol w:w="1458"/>
        <w:gridCol w:w="1216"/>
        <w:gridCol w:w="1306"/>
        <w:gridCol w:w="810"/>
        <w:gridCol w:w="952"/>
        <w:gridCol w:w="650"/>
      </w:tblGrid>
      <w:tr w14:paraId="0AF1D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091C1755">
            <w:pPr>
              <w:spacing w:line="440" w:lineRule="exact"/>
              <w:jc w:val="center"/>
              <w:rPr>
                <w:rFonts w:ascii="宋体" w:hAnsi="宋体" w:eastAsia="宋体" w:cs="宋体"/>
                <w:b/>
                <w:bCs/>
              </w:rPr>
            </w:pPr>
            <w:r>
              <w:rPr>
                <w:rFonts w:hint="eastAsia" w:ascii="宋体" w:hAnsi="宋体" w:eastAsia="宋体" w:cs="宋体"/>
                <w:b/>
                <w:bCs/>
              </w:rPr>
              <w:t>序号</w:t>
            </w:r>
          </w:p>
        </w:tc>
        <w:tc>
          <w:tcPr>
            <w:tcW w:w="848" w:type="pct"/>
            <w:tcBorders>
              <w:tl2br w:val="nil"/>
              <w:tr2bl w:val="nil"/>
            </w:tcBorders>
            <w:vAlign w:val="center"/>
          </w:tcPr>
          <w:p w14:paraId="0D00B278">
            <w:pPr>
              <w:spacing w:line="440" w:lineRule="exact"/>
              <w:jc w:val="center"/>
              <w:rPr>
                <w:rFonts w:ascii="宋体" w:hAnsi="宋体" w:eastAsia="宋体" w:cs="宋体"/>
                <w:b/>
                <w:bCs/>
              </w:rPr>
            </w:pPr>
            <w:r>
              <w:rPr>
                <w:rFonts w:hint="eastAsia" w:ascii="宋体" w:hAnsi="宋体" w:eastAsia="宋体" w:cs="宋体"/>
                <w:b/>
                <w:bCs/>
              </w:rPr>
              <w:t>标的名称</w:t>
            </w:r>
          </w:p>
        </w:tc>
        <w:tc>
          <w:tcPr>
            <w:tcW w:w="855" w:type="pct"/>
            <w:tcBorders>
              <w:tl2br w:val="nil"/>
              <w:tr2bl w:val="nil"/>
            </w:tcBorders>
            <w:vAlign w:val="center"/>
          </w:tcPr>
          <w:p w14:paraId="3E7FD3F7">
            <w:pPr>
              <w:spacing w:line="440" w:lineRule="exact"/>
              <w:jc w:val="center"/>
              <w:rPr>
                <w:rFonts w:ascii="宋体" w:hAnsi="宋体" w:eastAsia="宋体" w:cs="宋体"/>
                <w:b/>
                <w:bCs/>
              </w:rPr>
            </w:pPr>
            <w:r>
              <w:rPr>
                <w:rFonts w:hint="eastAsia" w:ascii="宋体" w:hAnsi="宋体" w:eastAsia="宋体" w:cs="宋体"/>
                <w:b/>
                <w:bCs/>
              </w:rPr>
              <w:t>参数性质（一般性条款/重要技术参数/实质性条款）</w:t>
            </w:r>
          </w:p>
        </w:tc>
        <w:tc>
          <w:tcPr>
            <w:tcW w:w="713" w:type="pct"/>
            <w:tcBorders>
              <w:tl2br w:val="nil"/>
              <w:tr2bl w:val="nil"/>
            </w:tcBorders>
            <w:vAlign w:val="center"/>
          </w:tcPr>
          <w:p w14:paraId="3D690D73">
            <w:pPr>
              <w:spacing w:line="440" w:lineRule="exact"/>
              <w:jc w:val="center"/>
              <w:rPr>
                <w:rFonts w:ascii="宋体" w:hAnsi="宋体" w:eastAsia="宋体" w:cs="宋体"/>
                <w:b/>
                <w:bCs/>
              </w:rPr>
            </w:pPr>
            <w:r>
              <w:rPr>
                <w:rFonts w:hint="eastAsia" w:ascii="宋体" w:hAnsi="宋体" w:eastAsia="宋体" w:cs="宋体"/>
                <w:b/>
                <w:bCs/>
              </w:rPr>
              <w:t>磋商文件规定的技术和服务要求</w:t>
            </w:r>
          </w:p>
        </w:tc>
        <w:tc>
          <w:tcPr>
            <w:tcW w:w="766" w:type="pct"/>
            <w:tcBorders>
              <w:tl2br w:val="nil"/>
              <w:tr2bl w:val="nil"/>
            </w:tcBorders>
            <w:vAlign w:val="center"/>
          </w:tcPr>
          <w:p w14:paraId="16EC9FFB">
            <w:pPr>
              <w:spacing w:line="440" w:lineRule="exact"/>
              <w:jc w:val="center"/>
              <w:rPr>
                <w:rFonts w:ascii="宋体" w:hAnsi="宋体" w:eastAsia="宋体" w:cs="宋体"/>
                <w:b/>
                <w:bCs/>
              </w:rPr>
            </w:pPr>
            <w:r>
              <w:rPr>
                <w:rFonts w:hint="eastAsia" w:ascii="宋体" w:hAnsi="宋体" w:eastAsia="宋体" w:cs="宋体"/>
                <w:b/>
                <w:bCs/>
              </w:rPr>
              <w:t>响应文件响应的具体内容</w:t>
            </w:r>
          </w:p>
        </w:tc>
        <w:tc>
          <w:tcPr>
            <w:tcW w:w="475" w:type="pct"/>
            <w:tcBorders>
              <w:tl2br w:val="nil"/>
              <w:tr2bl w:val="nil"/>
            </w:tcBorders>
            <w:vAlign w:val="center"/>
          </w:tcPr>
          <w:p w14:paraId="4FAA4653">
            <w:pPr>
              <w:spacing w:line="440" w:lineRule="exact"/>
              <w:jc w:val="center"/>
              <w:rPr>
                <w:rFonts w:ascii="宋体" w:hAnsi="宋体" w:eastAsia="宋体" w:cs="宋体"/>
                <w:b/>
                <w:bCs/>
              </w:rPr>
            </w:pPr>
            <w:r>
              <w:rPr>
                <w:rFonts w:hint="eastAsia" w:ascii="宋体" w:hAnsi="宋体" w:eastAsia="宋体" w:cs="宋体"/>
                <w:b/>
                <w:bCs/>
              </w:rPr>
              <w:t>是否偏离</w:t>
            </w:r>
          </w:p>
        </w:tc>
        <w:tc>
          <w:tcPr>
            <w:tcW w:w="558" w:type="pct"/>
            <w:tcBorders>
              <w:tl2br w:val="nil"/>
              <w:tr2bl w:val="nil"/>
            </w:tcBorders>
            <w:vAlign w:val="center"/>
          </w:tcPr>
          <w:p w14:paraId="1002871C">
            <w:pPr>
              <w:spacing w:line="440" w:lineRule="exact"/>
              <w:jc w:val="center"/>
              <w:rPr>
                <w:rFonts w:ascii="宋体" w:hAnsi="宋体" w:eastAsia="宋体" w:cs="宋体"/>
                <w:b/>
                <w:bCs/>
              </w:rPr>
            </w:pPr>
            <w:r>
              <w:rPr>
                <w:rFonts w:hint="eastAsia" w:ascii="宋体" w:hAnsi="宋体" w:eastAsia="宋体" w:cs="宋体"/>
                <w:b/>
                <w:bCs/>
              </w:rPr>
              <w:t>证明文件所在位置</w:t>
            </w:r>
          </w:p>
        </w:tc>
        <w:tc>
          <w:tcPr>
            <w:tcW w:w="381" w:type="pct"/>
            <w:tcBorders>
              <w:tl2br w:val="nil"/>
              <w:tr2bl w:val="nil"/>
            </w:tcBorders>
            <w:vAlign w:val="center"/>
          </w:tcPr>
          <w:p w14:paraId="1714E8CA">
            <w:pPr>
              <w:spacing w:line="440" w:lineRule="exact"/>
              <w:jc w:val="center"/>
              <w:rPr>
                <w:rFonts w:ascii="宋体" w:hAnsi="宋体" w:eastAsia="宋体" w:cs="宋体"/>
                <w:b/>
                <w:bCs/>
              </w:rPr>
            </w:pPr>
            <w:r>
              <w:rPr>
                <w:rFonts w:hint="eastAsia" w:ascii="宋体" w:hAnsi="宋体" w:eastAsia="宋体" w:cs="宋体"/>
                <w:b/>
                <w:bCs/>
              </w:rPr>
              <w:t>备注</w:t>
            </w:r>
          </w:p>
        </w:tc>
      </w:tr>
      <w:tr w14:paraId="557F5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494DB187">
            <w:pPr>
              <w:spacing w:line="440" w:lineRule="exact"/>
              <w:jc w:val="center"/>
              <w:rPr>
                <w:rFonts w:ascii="宋体" w:hAnsi="宋体" w:eastAsia="宋体" w:cs="宋体"/>
              </w:rPr>
            </w:pPr>
            <w:r>
              <w:rPr>
                <w:rFonts w:hint="eastAsia" w:ascii="宋体" w:hAnsi="宋体" w:eastAsia="宋体" w:cs="宋体"/>
              </w:rPr>
              <w:t>1</w:t>
            </w:r>
          </w:p>
        </w:tc>
        <w:tc>
          <w:tcPr>
            <w:tcW w:w="848" w:type="pct"/>
            <w:tcBorders>
              <w:tl2br w:val="nil"/>
              <w:tr2bl w:val="nil"/>
            </w:tcBorders>
            <w:vAlign w:val="center"/>
          </w:tcPr>
          <w:p w14:paraId="7EAAD4E0">
            <w:pPr>
              <w:spacing w:line="440" w:lineRule="exact"/>
              <w:jc w:val="center"/>
              <w:rPr>
                <w:rFonts w:ascii="宋体" w:hAnsi="宋体" w:eastAsia="宋体" w:cs="宋体"/>
              </w:rPr>
            </w:pPr>
          </w:p>
        </w:tc>
        <w:tc>
          <w:tcPr>
            <w:tcW w:w="855" w:type="pct"/>
            <w:tcBorders>
              <w:tl2br w:val="nil"/>
              <w:tr2bl w:val="nil"/>
            </w:tcBorders>
            <w:vAlign w:val="center"/>
          </w:tcPr>
          <w:p w14:paraId="47BDC67F">
            <w:pPr>
              <w:spacing w:line="440" w:lineRule="exact"/>
              <w:jc w:val="center"/>
              <w:rPr>
                <w:rFonts w:ascii="宋体" w:hAnsi="宋体" w:eastAsia="宋体" w:cs="宋体"/>
              </w:rPr>
            </w:pPr>
          </w:p>
        </w:tc>
        <w:tc>
          <w:tcPr>
            <w:tcW w:w="713" w:type="pct"/>
            <w:tcBorders>
              <w:tl2br w:val="nil"/>
              <w:tr2bl w:val="nil"/>
            </w:tcBorders>
            <w:vAlign w:val="center"/>
          </w:tcPr>
          <w:p w14:paraId="3E0C2AE1">
            <w:pPr>
              <w:spacing w:line="440" w:lineRule="exact"/>
              <w:jc w:val="center"/>
              <w:rPr>
                <w:rFonts w:ascii="宋体" w:hAnsi="宋体" w:eastAsia="宋体" w:cs="宋体"/>
              </w:rPr>
            </w:pPr>
          </w:p>
        </w:tc>
        <w:tc>
          <w:tcPr>
            <w:tcW w:w="766" w:type="pct"/>
            <w:tcBorders>
              <w:tl2br w:val="nil"/>
              <w:tr2bl w:val="nil"/>
            </w:tcBorders>
            <w:vAlign w:val="center"/>
          </w:tcPr>
          <w:p w14:paraId="29B44735">
            <w:pPr>
              <w:spacing w:line="440" w:lineRule="exact"/>
              <w:jc w:val="center"/>
              <w:rPr>
                <w:rFonts w:ascii="宋体" w:hAnsi="宋体" w:eastAsia="宋体" w:cs="宋体"/>
              </w:rPr>
            </w:pPr>
          </w:p>
        </w:tc>
        <w:tc>
          <w:tcPr>
            <w:tcW w:w="475" w:type="pct"/>
            <w:tcBorders>
              <w:tl2br w:val="nil"/>
              <w:tr2bl w:val="nil"/>
            </w:tcBorders>
            <w:vAlign w:val="center"/>
          </w:tcPr>
          <w:p w14:paraId="39798AF6">
            <w:pPr>
              <w:spacing w:line="440" w:lineRule="exact"/>
              <w:jc w:val="center"/>
              <w:rPr>
                <w:rFonts w:ascii="宋体" w:hAnsi="宋体" w:eastAsia="宋体" w:cs="宋体"/>
              </w:rPr>
            </w:pPr>
          </w:p>
        </w:tc>
        <w:tc>
          <w:tcPr>
            <w:tcW w:w="558" w:type="pct"/>
            <w:tcBorders>
              <w:tl2br w:val="nil"/>
              <w:tr2bl w:val="nil"/>
            </w:tcBorders>
            <w:vAlign w:val="center"/>
          </w:tcPr>
          <w:p w14:paraId="2F0C1C38">
            <w:pPr>
              <w:spacing w:line="440" w:lineRule="exact"/>
              <w:jc w:val="center"/>
              <w:rPr>
                <w:rFonts w:ascii="宋体" w:hAnsi="宋体" w:eastAsia="宋体" w:cs="宋体"/>
              </w:rPr>
            </w:pPr>
          </w:p>
        </w:tc>
        <w:tc>
          <w:tcPr>
            <w:tcW w:w="381" w:type="pct"/>
            <w:tcBorders>
              <w:tl2br w:val="nil"/>
              <w:tr2bl w:val="nil"/>
            </w:tcBorders>
            <w:vAlign w:val="center"/>
          </w:tcPr>
          <w:p w14:paraId="031421F1">
            <w:pPr>
              <w:spacing w:line="440" w:lineRule="exact"/>
              <w:jc w:val="center"/>
              <w:rPr>
                <w:rFonts w:ascii="宋体" w:hAnsi="宋体" w:eastAsia="宋体" w:cs="宋体"/>
              </w:rPr>
            </w:pPr>
          </w:p>
        </w:tc>
      </w:tr>
      <w:tr w14:paraId="623E8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22A43293">
            <w:pPr>
              <w:spacing w:line="440" w:lineRule="exact"/>
              <w:jc w:val="center"/>
              <w:rPr>
                <w:rFonts w:ascii="宋体" w:hAnsi="宋体" w:eastAsia="宋体" w:cs="宋体"/>
              </w:rPr>
            </w:pPr>
            <w:r>
              <w:rPr>
                <w:rFonts w:hint="eastAsia" w:ascii="宋体" w:hAnsi="宋体" w:eastAsia="宋体" w:cs="宋体"/>
              </w:rPr>
              <w:t>2</w:t>
            </w:r>
          </w:p>
        </w:tc>
        <w:tc>
          <w:tcPr>
            <w:tcW w:w="848" w:type="pct"/>
            <w:tcBorders>
              <w:tl2br w:val="nil"/>
              <w:tr2bl w:val="nil"/>
            </w:tcBorders>
            <w:vAlign w:val="center"/>
          </w:tcPr>
          <w:p w14:paraId="4C8925F1">
            <w:pPr>
              <w:spacing w:line="440" w:lineRule="exact"/>
              <w:jc w:val="center"/>
              <w:rPr>
                <w:rFonts w:ascii="宋体" w:hAnsi="宋体" w:eastAsia="宋体" w:cs="宋体"/>
              </w:rPr>
            </w:pPr>
          </w:p>
        </w:tc>
        <w:tc>
          <w:tcPr>
            <w:tcW w:w="855" w:type="pct"/>
            <w:tcBorders>
              <w:tl2br w:val="nil"/>
              <w:tr2bl w:val="nil"/>
            </w:tcBorders>
            <w:vAlign w:val="center"/>
          </w:tcPr>
          <w:p w14:paraId="6D25C63E">
            <w:pPr>
              <w:spacing w:line="440" w:lineRule="exact"/>
              <w:jc w:val="center"/>
              <w:rPr>
                <w:rFonts w:ascii="宋体" w:hAnsi="宋体" w:eastAsia="宋体" w:cs="宋体"/>
              </w:rPr>
            </w:pPr>
          </w:p>
        </w:tc>
        <w:tc>
          <w:tcPr>
            <w:tcW w:w="713" w:type="pct"/>
            <w:tcBorders>
              <w:tl2br w:val="nil"/>
              <w:tr2bl w:val="nil"/>
            </w:tcBorders>
            <w:vAlign w:val="center"/>
          </w:tcPr>
          <w:p w14:paraId="5769B98C">
            <w:pPr>
              <w:spacing w:line="440" w:lineRule="exact"/>
              <w:jc w:val="center"/>
              <w:rPr>
                <w:rFonts w:ascii="宋体" w:hAnsi="宋体" w:eastAsia="宋体" w:cs="宋体"/>
              </w:rPr>
            </w:pPr>
          </w:p>
        </w:tc>
        <w:tc>
          <w:tcPr>
            <w:tcW w:w="766" w:type="pct"/>
            <w:tcBorders>
              <w:tl2br w:val="nil"/>
              <w:tr2bl w:val="nil"/>
            </w:tcBorders>
            <w:vAlign w:val="center"/>
          </w:tcPr>
          <w:p w14:paraId="1CE05ED4">
            <w:pPr>
              <w:spacing w:line="440" w:lineRule="exact"/>
              <w:jc w:val="center"/>
              <w:rPr>
                <w:rFonts w:ascii="宋体" w:hAnsi="宋体" w:eastAsia="宋体" w:cs="宋体"/>
              </w:rPr>
            </w:pPr>
          </w:p>
        </w:tc>
        <w:tc>
          <w:tcPr>
            <w:tcW w:w="475" w:type="pct"/>
            <w:tcBorders>
              <w:tl2br w:val="nil"/>
              <w:tr2bl w:val="nil"/>
            </w:tcBorders>
            <w:vAlign w:val="center"/>
          </w:tcPr>
          <w:p w14:paraId="34294BA7">
            <w:pPr>
              <w:spacing w:line="440" w:lineRule="exact"/>
              <w:jc w:val="center"/>
              <w:rPr>
                <w:rFonts w:ascii="宋体" w:hAnsi="宋体" w:eastAsia="宋体" w:cs="宋体"/>
              </w:rPr>
            </w:pPr>
          </w:p>
        </w:tc>
        <w:tc>
          <w:tcPr>
            <w:tcW w:w="558" w:type="pct"/>
            <w:tcBorders>
              <w:tl2br w:val="nil"/>
              <w:tr2bl w:val="nil"/>
            </w:tcBorders>
            <w:vAlign w:val="center"/>
          </w:tcPr>
          <w:p w14:paraId="2A8AE5AD">
            <w:pPr>
              <w:spacing w:line="440" w:lineRule="exact"/>
              <w:jc w:val="center"/>
              <w:rPr>
                <w:rFonts w:ascii="宋体" w:hAnsi="宋体" w:eastAsia="宋体" w:cs="宋体"/>
              </w:rPr>
            </w:pPr>
          </w:p>
        </w:tc>
        <w:tc>
          <w:tcPr>
            <w:tcW w:w="381" w:type="pct"/>
            <w:tcBorders>
              <w:tl2br w:val="nil"/>
              <w:tr2bl w:val="nil"/>
            </w:tcBorders>
            <w:vAlign w:val="center"/>
          </w:tcPr>
          <w:p w14:paraId="44B21759">
            <w:pPr>
              <w:spacing w:line="440" w:lineRule="exact"/>
              <w:jc w:val="center"/>
              <w:rPr>
                <w:rFonts w:ascii="宋体" w:hAnsi="宋体" w:eastAsia="宋体" w:cs="宋体"/>
              </w:rPr>
            </w:pPr>
          </w:p>
        </w:tc>
      </w:tr>
      <w:tr w14:paraId="6F299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7B788DE0">
            <w:pPr>
              <w:spacing w:line="440" w:lineRule="exact"/>
              <w:jc w:val="center"/>
              <w:rPr>
                <w:rFonts w:ascii="宋体" w:hAnsi="宋体" w:eastAsia="宋体" w:cs="宋体"/>
              </w:rPr>
            </w:pPr>
            <w:r>
              <w:rPr>
                <w:rFonts w:hint="eastAsia" w:ascii="宋体" w:hAnsi="宋体" w:eastAsia="宋体" w:cs="宋体"/>
              </w:rPr>
              <w:t>3</w:t>
            </w:r>
          </w:p>
        </w:tc>
        <w:tc>
          <w:tcPr>
            <w:tcW w:w="848" w:type="pct"/>
            <w:tcBorders>
              <w:tl2br w:val="nil"/>
              <w:tr2bl w:val="nil"/>
            </w:tcBorders>
            <w:vAlign w:val="center"/>
          </w:tcPr>
          <w:p w14:paraId="26164AF7">
            <w:pPr>
              <w:spacing w:line="440" w:lineRule="exact"/>
              <w:jc w:val="center"/>
              <w:rPr>
                <w:rFonts w:ascii="宋体" w:hAnsi="宋体" w:eastAsia="宋体" w:cs="宋体"/>
              </w:rPr>
            </w:pPr>
          </w:p>
        </w:tc>
        <w:tc>
          <w:tcPr>
            <w:tcW w:w="855" w:type="pct"/>
            <w:tcBorders>
              <w:tl2br w:val="nil"/>
              <w:tr2bl w:val="nil"/>
            </w:tcBorders>
            <w:vAlign w:val="center"/>
          </w:tcPr>
          <w:p w14:paraId="127172E2">
            <w:pPr>
              <w:spacing w:line="440" w:lineRule="exact"/>
              <w:jc w:val="center"/>
              <w:rPr>
                <w:rFonts w:ascii="宋体" w:hAnsi="宋体" w:eastAsia="宋体" w:cs="宋体"/>
              </w:rPr>
            </w:pPr>
          </w:p>
        </w:tc>
        <w:tc>
          <w:tcPr>
            <w:tcW w:w="713" w:type="pct"/>
            <w:tcBorders>
              <w:tl2br w:val="nil"/>
              <w:tr2bl w:val="nil"/>
            </w:tcBorders>
            <w:vAlign w:val="center"/>
          </w:tcPr>
          <w:p w14:paraId="7436450C">
            <w:pPr>
              <w:spacing w:line="440" w:lineRule="exact"/>
              <w:jc w:val="center"/>
              <w:rPr>
                <w:rFonts w:ascii="宋体" w:hAnsi="宋体" w:eastAsia="宋体" w:cs="宋体"/>
              </w:rPr>
            </w:pPr>
          </w:p>
        </w:tc>
        <w:tc>
          <w:tcPr>
            <w:tcW w:w="766" w:type="pct"/>
            <w:tcBorders>
              <w:tl2br w:val="nil"/>
              <w:tr2bl w:val="nil"/>
            </w:tcBorders>
            <w:vAlign w:val="center"/>
          </w:tcPr>
          <w:p w14:paraId="3F9D3D46">
            <w:pPr>
              <w:spacing w:line="440" w:lineRule="exact"/>
              <w:jc w:val="center"/>
              <w:rPr>
                <w:rFonts w:ascii="宋体" w:hAnsi="宋体" w:eastAsia="宋体" w:cs="宋体"/>
              </w:rPr>
            </w:pPr>
          </w:p>
        </w:tc>
        <w:tc>
          <w:tcPr>
            <w:tcW w:w="475" w:type="pct"/>
            <w:tcBorders>
              <w:tl2br w:val="nil"/>
              <w:tr2bl w:val="nil"/>
            </w:tcBorders>
            <w:vAlign w:val="center"/>
          </w:tcPr>
          <w:p w14:paraId="46190600">
            <w:pPr>
              <w:spacing w:line="440" w:lineRule="exact"/>
              <w:jc w:val="center"/>
              <w:rPr>
                <w:rFonts w:ascii="宋体" w:hAnsi="宋体" w:eastAsia="宋体" w:cs="宋体"/>
              </w:rPr>
            </w:pPr>
          </w:p>
        </w:tc>
        <w:tc>
          <w:tcPr>
            <w:tcW w:w="558" w:type="pct"/>
            <w:tcBorders>
              <w:tl2br w:val="nil"/>
              <w:tr2bl w:val="nil"/>
            </w:tcBorders>
            <w:vAlign w:val="center"/>
          </w:tcPr>
          <w:p w14:paraId="09CE728F">
            <w:pPr>
              <w:spacing w:line="440" w:lineRule="exact"/>
              <w:jc w:val="center"/>
              <w:rPr>
                <w:rFonts w:ascii="宋体" w:hAnsi="宋体" w:eastAsia="宋体" w:cs="宋体"/>
              </w:rPr>
            </w:pPr>
          </w:p>
        </w:tc>
        <w:tc>
          <w:tcPr>
            <w:tcW w:w="381" w:type="pct"/>
            <w:tcBorders>
              <w:tl2br w:val="nil"/>
              <w:tr2bl w:val="nil"/>
            </w:tcBorders>
            <w:vAlign w:val="center"/>
          </w:tcPr>
          <w:p w14:paraId="24AB86B6">
            <w:pPr>
              <w:spacing w:line="440" w:lineRule="exact"/>
              <w:jc w:val="center"/>
              <w:rPr>
                <w:rFonts w:ascii="宋体" w:hAnsi="宋体" w:eastAsia="宋体" w:cs="宋体"/>
              </w:rPr>
            </w:pPr>
          </w:p>
        </w:tc>
      </w:tr>
      <w:tr w14:paraId="57C05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1D772AAF">
            <w:pPr>
              <w:spacing w:line="440" w:lineRule="exact"/>
              <w:jc w:val="center"/>
              <w:rPr>
                <w:rFonts w:ascii="宋体" w:hAnsi="宋体" w:eastAsia="宋体" w:cs="宋体"/>
              </w:rPr>
            </w:pPr>
            <w:r>
              <w:rPr>
                <w:rFonts w:hint="eastAsia" w:ascii="宋体" w:hAnsi="宋体" w:eastAsia="宋体" w:cs="宋体"/>
              </w:rPr>
              <w:t>4</w:t>
            </w:r>
          </w:p>
        </w:tc>
        <w:tc>
          <w:tcPr>
            <w:tcW w:w="848" w:type="pct"/>
            <w:tcBorders>
              <w:tl2br w:val="nil"/>
              <w:tr2bl w:val="nil"/>
            </w:tcBorders>
            <w:vAlign w:val="center"/>
          </w:tcPr>
          <w:p w14:paraId="6298A17E">
            <w:pPr>
              <w:spacing w:line="440" w:lineRule="exact"/>
              <w:jc w:val="center"/>
              <w:rPr>
                <w:rFonts w:ascii="宋体" w:hAnsi="宋体" w:eastAsia="宋体" w:cs="宋体"/>
              </w:rPr>
            </w:pPr>
          </w:p>
        </w:tc>
        <w:tc>
          <w:tcPr>
            <w:tcW w:w="855" w:type="pct"/>
            <w:tcBorders>
              <w:tl2br w:val="nil"/>
              <w:tr2bl w:val="nil"/>
            </w:tcBorders>
            <w:vAlign w:val="center"/>
          </w:tcPr>
          <w:p w14:paraId="1CE757E0">
            <w:pPr>
              <w:spacing w:line="440" w:lineRule="exact"/>
              <w:jc w:val="center"/>
              <w:rPr>
                <w:rFonts w:ascii="宋体" w:hAnsi="宋体" w:eastAsia="宋体" w:cs="宋体"/>
              </w:rPr>
            </w:pPr>
          </w:p>
        </w:tc>
        <w:tc>
          <w:tcPr>
            <w:tcW w:w="713" w:type="pct"/>
            <w:tcBorders>
              <w:tl2br w:val="nil"/>
              <w:tr2bl w:val="nil"/>
            </w:tcBorders>
            <w:vAlign w:val="center"/>
          </w:tcPr>
          <w:p w14:paraId="0EB444DE">
            <w:pPr>
              <w:spacing w:line="440" w:lineRule="exact"/>
              <w:jc w:val="center"/>
              <w:rPr>
                <w:rFonts w:ascii="宋体" w:hAnsi="宋体" w:eastAsia="宋体" w:cs="宋体"/>
              </w:rPr>
            </w:pPr>
          </w:p>
        </w:tc>
        <w:tc>
          <w:tcPr>
            <w:tcW w:w="766" w:type="pct"/>
            <w:tcBorders>
              <w:tl2br w:val="nil"/>
              <w:tr2bl w:val="nil"/>
            </w:tcBorders>
            <w:vAlign w:val="center"/>
          </w:tcPr>
          <w:p w14:paraId="77A6DDDA">
            <w:pPr>
              <w:spacing w:line="440" w:lineRule="exact"/>
              <w:jc w:val="center"/>
              <w:rPr>
                <w:rFonts w:ascii="宋体" w:hAnsi="宋体" w:eastAsia="宋体" w:cs="宋体"/>
              </w:rPr>
            </w:pPr>
          </w:p>
        </w:tc>
        <w:tc>
          <w:tcPr>
            <w:tcW w:w="475" w:type="pct"/>
            <w:tcBorders>
              <w:tl2br w:val="nil"/>
              <w:tr2bl w:val="nil"/>
            </w:tcBorders>
            <w:vAlign w:val="center"/>
          </w:tcPr>
          <w:p w14:paraId="58E960B2">
            <w:pPr>
              <w:spacing w:line="440" w:lineRule="exact"/>
              <w:jc w:val="center"/>
              <w:rPr>
                <w:rFonts w:ascii="宋体" w:hAnsi="宋体" w:eastAsia="宋体" w:cs="宋体"/>
              </w:rPr>
            </w:pPr>
          </w:p>
        </w:tc>
        <w:tc>
          <w:tcPr>
            <w:tcW w:w="558" w:type="pct"/>
            <w:tcBorders>
              <w:tl2br w:val="nil"/>
              <w:tr2bl w:val="nil"/>
            </w:tcBorders>
            <w:vAlign w:val="center"/>
          </w:tcPr>
          <w:p w14:paraId="13A11E55">
            <w:pPr>
              <w:spacing w:line="440" w:lineRule="exact"/>
              <w:jc w:val="center"/>
              <w:rPr>
                <w:rFonts w:ascii="宋体" w:hAnsi="宋体" w:eastAsia="宋体" w:cs="宋体"/>
              </w:rPr>
            </w:pPr>
          </w:p>
        </w:tc>
        <w:tc>
          <w:tcPr>
            <w:tcW w:w="381" w:type="pct"/>
            <w:tcBorders>
              <w:tl2br w:val="nil"/>
              <w:tr2bl w:val="nil"/>
            </w:tcBorders>
            <w:vAlign w:val="center"/>
          </w:tcPr>
          <w:p w14:paraId="37D60906">
            <w:pPr>
              <w:spacing w:line="440" w:lineRule="exact"/>
              <w:jc w:val="center"/>
              <w:rPr>
                <w:rFonts w:ascii="宋体" w:hAnsi="宋体" w:eastAsia="宋体" w:cs="宋体"/>
              </w:rPr>
            </w:pPr>
          </w:p>
        </w:tc>
      </w:tr>
      <w:tr w14:paraId="09B32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1B9AEFC1">
            <w:pPr>
              <w:spacing w:line="440" w:lineRule="exact"/>
              <w:jc w:val="center"/>
              <w:rPr>
                <w:rFonts w:ascii="宋体" w:hAnsi="宋体" w:eastAsia="宋体" w:cs="宋体"/>
              </w:rPr>
            </w:pPr>
            <w:r>
              <w:rPr>
                <w:rFonts w:hint="eastAsia" w:ascii="宋体" w:hAnsi="宋体" w:eastAsia="宋体" w:cs="宋体"/>
              </w:rPr>
              <w:t>5</w:t>
            </w:r>
          </w:p>
        </w:tc>
        <w:tc>
          <w:tcPr>
            <w:tcW w:w="848" w:type="pct"/>
            <w:tcBorders>
              <w:tl2br w:val="nil"/>
              <w:tr2bl w:val="nil"/>
            </w:tcBorders>
            <w:vAlign w:val="center"/>
          </w:tcPr>
          <w:p w14:paraId="111FC697">
            <w:pPr>
              <w:spacing w:line="440" w:lineRule="exact"/>
              <w:jc w:val="center"/>
              <w:rPr>
                <w:rFonts w:ascii="宋体" w:hAnsi="宋体" w:eastAsia="宋体" w:cs="宋体"/>
              </w:rPr>
            </w:pPr>
          </w:p>
        </w:tc>
        <w:tc>
          <w:tcPr>
            <w:tcW w:w="855" w:type="pct"/>
            <w:tcBorders>
              <w:tl2br w:val="nil"/>
              <w:tr2bl w:val="nil"/>
            </w:tcBorders>
            <w:vAlign w:val="center"/>
          </w:tcPr>
          <w:p w14:paraId="25445B52">
            <w:pPr>
              <w:spacing w:line="440" w:lineRule="exact"/>
              <w:jc w:val="center"/>
              <w:rPr>
                <w:rFonts w:ascii="宋体" w:hAnsi="宋体" w:eastAsia="宋体" w:cs="宋体"/>
              </w:rPr>
            </w:pPr>
          </w:p>
        </w:tc>
        <w:tc>
          <w:tcPr>
            <w:tcW w:w="713" w:type="pct"/>
            <w:tcBorders>
              <w:tl2br w:val="nil"/>
              <w:tr2bl w:val="nil"/>
            </w:tcBorders>
            <w:vAlign w:val="center"/>
          </w:tcPr>
          <w:p w14:paraId="2C01037B">
            <w:pPr>
              <w:spacing w:line="440" w:lineRule="exact"/>
              <w:jc w:val="center"/>
              <w:rPr>
                <w:rFonts w:ascii="宋体" w:hAnsi="宋体" w:eastAsia="宋体" w:cs="宋体"/>
              </w:rPr>
            </w:pPr>
          </w:p>
        </w:tc>
        <w:tc>
          <w:tcPr>
            <w:tcW w:w="766" w:type="pct"/>
            <w:tcBorders>
              <w:tl2br w:val="nil"/>
              <w:tr2bl w:val="nil"/>
            </w:tcBorders>
            <w:vAlign w:val="center"/>
          </w:tcPr>
          <w:p w14:paraId="28F0AD97">
            <w:pPr>
              <w:spacing w:line="440" w:lineRule="exact"/>
              <w:jc w:val="center"/>
              <w:rPr>
                <w:rFonts w:ascii="宋体" w:hAnsi="宋体" w:eastAsia="宋体" w:cs="宋体"/>
              </w:rPr>
            </w:pPr>
          </w:p>
        </w:tc>
        <w:tc>
          <w:tcPr>
            <w:tcW w:w="475" w:type="pct"/>
            <w:tcBorders>
              <w:tl2br w:val="nil"/>
              <w:tr2bl w:val="nil"/>
            </w:tcBorders>
            <w:vAlign w:val="center"/>
          </w:tcPr>
          <w:p w14:paraId="79D23A91">
            <w:pPr>
              <w:spacing w:line="440" w:lineRule="exact"/>
              <w:jc w:val="center"/>
              <w:rPr>
                <w:rFonts w:ascii="宋体" w:hAnsi="宋体" w:eastAsia="宋体" w:cs="宋体"/>
              </w:rPr>
            </w:pPr>
          </w:p>
        </w:tc>
        <w:tc>
          <w:tcPr>
            <w:tcW w:w="558" w:type="pct"/>
            <w:tcBorders>
              <w:tl2br w:val="nil"/>
              <w:tr2bl w:val="nil"/>
            </w:tcBorders>
            <w:vAlign w:val="center"/>
          </w:tcPr>
          <w:p w14:paraId="4BE3BC22">
            <w:pPr>
              <w:spacing w:line="440" w:lineRule="exact"/>
              <w:jc w:val="center"/>
              <w:rPr>
                <w:rFonts w:ascii="宋体" w:hAnsi="宋体" w:eastAsia="宋体" w:cs="宋体"/>
              </w:rPr>
            </w:pPr>
          </w:p>
        </w:tc>
        <w:tc>
          <w:tcPr>
            <w:tcW w:w="381" w:type="pct"/>
            <w:tcBorders>
              <w:tl2br w:val="nil"/>
              <w:tr2bl w:val="nil"/>
            </w:tcBorders>
            <w:vAlign w:val="center"/>
          </w:tcPr>
          <w:p w14:paraId="63E7D1D7">
            <w:pPr>
              <w:spacing w:line="440" w:lineRule="exact"/>
              <w:jc w:val="center"/>
              <w:rPr>
                <w:rFonts w:ascii="宋体" w:hAnsi="宋体" w:eastAsia="宋体" w:cs="宋体"/>
              </w:rPr>
            </w:pPr>
          </w:p>
        </w:tc>
      </w:tr>
      <w:tr w14:paraId="26F46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5087F0A7">
            <w:pPr>
              <w:spacing w:line="440" w:lineRule="exact"/>
              <w:jc w:val="center"/>
              <w:rPr>
                <w:rFonts w:ascii="宋体" w:hAnsi="宋体" w:eastAsia="宋体" w:cs="宋体"/>
              </w:rPr>
            </w:pPr>
            <w:r>
              <w:rPr>
                <w:rFonts w:hint="eastAsia" w:ascii="宋体" w:hAnsi="宋体" w:eastAsia="宋体" w:cs="宋体"/>
              </w:rPr>
              <w:t>6</w:t>
            </w:r>
          </w:p>
        </w:tc>
        <w:tc>
          <w:tcPr>
            <w:tcW w:w="848" w:type="pct"/>
            <w:tcBorders>
              <w:tl2br w:val="nil"/>
              <w:tr2bl w:val="nil"/>
            </w:tcBorders>
            <w:vAlign w:val="center"/>
          </w:tcPr>
          <w:p w14:paraId="68778F4D">
            <w:pPr>
              <w:spacing w:line="440" w:lineRule="exact"/>
              <w:jc w:val="center"/>
              <w:rPr>
                <w:rFonts w:ascii="宋体" w:hAnsi="宋体" w:eastAsia="宋体" w:cs="宋体"/>
              </w:rPr>
            </w:pPr>
          </w:p>
        </w:tc>
        <w:tc>
          <w:tcPr>
            <w:tcW w:w="855" w:type="pct"/>
            <w:tcBorders>
              <w:tl2br w:val="nil"/>
              <w:tr2bl w:val="nil"/>
            </w:tcBorders>
            <w:vAlign w:val="center"/>
          </w:tcPr>
          <w:p w14:paraId="2B60DD1F">
            <w:pPr>
              <w:spacing w:line="440" w:lineRule="exact"/>
              <w:jc w:val="center"/>
              <w:rPr>
                <w:rFonts w:ascii="宋体" w:hAnsi="宋体" w:eastAsia="宋体" w:cs="宋体"/>
              </w:rPr>
            </w:pPr>
          </w:p>
        </w:tc>
        <w:tc>
          <w:tcPr>
            <w:tcW w:w="713" w:type="pct"/>
            <w:tcBorders>
              <w:tl2br w:val="nil"/>
              <w:tr2bl w:val="nil"/>
            </w:tcBorders>
            <w:vAlign w:val="center"/>
          </w:tcPr>
          <w:p w14:paraId="2DFB3951">
            <w:pPr>
              <w:spacing w:line="440" w:lineRule="exact"/>
              <w:jc w:val="center"/>
              <w:rPr>
                <w:rFonts w:ascii="宋体" w:hAnsi="宋体" w:eastAsia="宋体" w:cs="宋体"/>
              </w:rPr>
            </w:pPr>
          </w:p>
        </w:tc>
        <w:tc>
          <w:tcPr>
            <w:tcW w:w="766" w:type="pct"/>
            <w:tcBorders>
              <w:tl2br w:val="nil"/>
              <w:tr2bl w:val="nil"/>
            </w:tcBorders>
            <w:vAlign w:val="center"/>
          </w:tcPr>
          <w:p w14:paraId="35BEC88E">
            <w:pPr>
              <w:spacing w:line="440" w:lineRule="exact"/>
              <w:jc w:val="center"/>
              <w:rPr>
                <w:rFonts w:ascii="宋体" w:hAnsi="宋体" w:eastAsia="宋体" w:cs="宋体"/>
              </w:rPr>
            </w:pPr>
          </w:p>
        </w:tc>
        <w:tc>
          <w:tcPr>
            <w:tcW w:w="475" w:type="pct"/>
            <w:tcBorders>
              <w:tl2br w:val="nil"/>
              <w:tr2bl w:val="nil"/>
            </w:tcBorders>
            <w:vAlign w:val="center"/>
          </w:tcPr>
          <w:p w14:paraId="1CA1D043">
            <w:pPr>
              <w:spacing w:line="440" w:lineRule="exact"/>
              <w:jc w:val="center"/>
              <w:rPr>
                <w:rFonts w:ascii="宋体" w:hAnsi="宋体" w:eastAsia="宋体" w:cs="宋体"/>
              </w:rPr>
            </w:pPr>
          </w:p>
        </w:tc>
        <w:tc>
          <w:tcPr>
            <w:tcW w:w="558" w:type="pct"/>
            <w:tcBorders>
              <w:tl2br w:val="nil"/>
              <w:tr2bl w:val="nil"/>
            </w:tcBorders>
            <w:vAlign w:val="center"/>
          </w:tcPr>
          <w:p w14:paraId="220CDDFD">
            <w:pPr>
              <w:spacing w:line="440" w:lineRule="exact"/>
              <w:jc w:val="center"/>
              <w:rPr>
                <w:rFonts w:ascii="宋体" w:hAnsi="宋体" w:eastAsia="宋体" w:cs="宋体"/>
              </w:rPr>
            </w:pPr>
          </w:p>
        </w:tc>
        <w:tc>
          <w:tcPr>
            <w:tcW w:w="381" w:type="pct"/>
            <w:tcBorders>
              <w:tl2br w:val="nil"/>
              <w:tr2bl w:val="nil"/>
            </w:tcBorders>
            <w:vAlign w:val="center"/>
          </w:tcPr>
          <w:p w14:paraId="3B32060C">
            <w:pPr>
              <w:spacing w:line="440" w:lineRule="exact"/>
              <w:jc w:val="center"/>
              <w:rPr>
                <w:rFonts w:ascii="宋体" w:hAnsi="宋体" w:eastAsia="宋体" w:cs="宋体"/>
              </w:rPr>
            </w:pPr>
          </w:p>
        </w:tc>
      </w:tr>
      <w:tr w14:paraId="552E5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vAlign w:val="center"/>
          </w:tcPr>
          <w:p w14:paraId="38A62332">
            <w:pPr>
              <w:spacing w:line="440" w:lineRule="exact"/>
              <w:jc w:val="center"/>
              <w:rPr>
                <w:rFonts w:ascii="宋体" w:hAnsi="宋体" w:eastAsia="宋体" w:cs="宋体"/>
              </w:rPr>
            </w:pPr>
            <w:r>
              <w:rPr>
                <w:rFonts w:hint="eastAsia" w:ascii="宋体" w:hAnsi="宋体" w:eastAsia="宋体" w:cs="宋体"/>
              </w:rPr>
              <w:t>…</w:t>
            </w:r>
          </w:p>
        </w:tc>
        <w:tc>
          <w:tcPr>
            <w:tcW w:w="848" w:type="pct"/>
            <w:tcBorders>
              <w:tl2br w:val="nil"/>
              <w:tr2bl w:val="nil"/>
            </w:tcBorders>
            <w:vAlign w:val="center"/>
          </w:tcPr>
          <w:p w14:paraId="4329065A">
            <w:pPr>
              <w:spacing w:line="440" w:lineRule="exact"/>
              <w:jc w:val="center"/>
              <w:rPr>
                <w:rFonts w:ascii="宋体" w:hAnsi="宋体" w:eastAsia="宋体" w:cs="宋体"/>
              </w:rPr>
            </w:pPr>
          </w:p>
        </w:tc>
        <w:tc>
          <w:tcPr>
            <w:tcW w:w="855" w:type="pct"/>
            <w:tcBorders>
              <w:tl2br w:val="nil"/>
              <w:tr2bl w:val="nil"/>
            </w:tcBorders>
            <w:vAlign w:val="center"/>
          </w:tcPr>
          <w:p w14:paraId="1F3394F2">
            <w:pPr>
              <w:spacing w:line="440" w:lineRule="exact"/>
              <w:jc w:val="center"/>
              <w:rPr>
                <w:rFonts w:ascii="宋体" w:hAnsi="宋体" w:eastAsia="宋体" w:cs="宋体"/>
              </w:rPr>
            </w:pPr>
          </w:p>
        </w:tc>
        <w:tc>
          <w:tcPr>
            <w:tcW w:w="713" w:type="pct"/>
            <w:tcBorders>
              <w:tl2br w:val="nil"/>
              <w:tr2bl w:val="nil"/>
            </w:tcBorders>
            <w:vAlign w:val="center"/>
          </w:tcPr>
          <w:p w14:paraId="6C60F8B5">
            <w:pPr>
              <w:spacing w:line="440" w:lineRule="exact"/>
              <w:jc w:val="center"/>
              <w:rPr>
                <w:rFonts w:ascii="宋体" w:hAnsi="宋体" w:eastAsia="宋体" w:cs="宋体"/>
              </w:rPr>
            </w:pPr>
          </w:p>
        </w:tc>
        <w:tc>
          <w:tcPr>
            <w:tcW w:w="766" w:type="pct"/>
            <w:tcBorders>
              <w:tl2br w:val="nil"/>
              <w:tr2bl w:val="nil"/>
            </w:tcBorders>
            <w:vAlign w:val="center"/>
          </w:tcPr>
          <w:p w14:paraId="5EC4191F">
            <w:pPr>
              <w:spacing w:line="440" w:lineRule="exact"/>
              <w:jc w:val="center"/>
              <w:rPr>
                <w:rFonts w:ascii="宋体" w:hAnsi="宋体" w:eastAsia="宋体" w:cs="宋体"/>
              </w:rPr>
            </w:pPr>
          </w:p>
        </w:tc>
        <w:tc>
          <w:tcPr>
            <w:tcW w:w="475" w:type="pct"/>
            <w:tcBorders>
              <w:tl2br w:val="nil"/>
              <w:tr2bl w:val="nil"/>
            </w:tcBorders>
            <w:vAlign w:val="center"/>
          </w:tcPr>
          <w:p w14:paraId="1B7A78D8">
            <w:pPr>
              <w:spacing w:line="440" w:lineRule="exact"/>
              <w:jc w:val="center"/>
              <w:rPr>
                <w:rFonts w:ascii="宋体" w:hAnsi="宋体" w:eastAsia="宋体" w:cs="宋体"/>
              </w:rPr>
            </w:pPr>
          </w:p>
        </w:tc>
        <w:tc>
          <w:tcPr>
            <w:tcW w:w="558" w:type="pct"/>
            <w:tcBorders>
              <w:tl2br w:val="nil"/>
              <w:tr2bl w:val="nil"/>
            </w:tcBorders>
            <w:vAlign w:val="center"/>
          </w:tcPr>
          <w:p w14:paraId="05704BBA">
            <w:pPr>
              <w:spacing w:line="440" w:lineRule="exact"/>
              <w:jc w:val="center"/>
              <w:rPr>
                <w:rFonts w:ascii="宋体" w:hAnsi="宋体" w:eastAsia="宋体" w:cs="宋体"/>
              </w:rPr>
            </w:pPr>
          </w:p>
        </w:tc>
        <w:tc>
          <w:tcPr>
            <w:tcW w:w="381" w:type="pct"/>
            <w:tcBorders>
              <w:tl2br w:val="nil"/>
              <w:tr2bl w:val="nil"/>
            </w:tcBorders>
            <w:vAlign w:val="center"/>
          </w:tcPr>
          <w:p w14:paraId="0DC3E550">
            <w:pPr>
              <w:spacing w:line="440" w:lineRule="exact"/>
              <w:jc w:val="center"/>
              <w:rPr>
                <w:rFonts w:ascii="宋体" w:hAnsi="宋体" w:eastAsia="宋体" w:cs="宋体"/>
              </w:rPr>
            </w:pPr>
          </w:p>
        </w:tc>
      </w:tr>
    </w:tbl>
    <w:p w14:paraId="5C42DCAD">
      <w:pPr>
        <w:spacing w:line="440" w:lineRule="exact"/>
        <w:rPr>
          <w:rFonts w:ascii="宋体" w:hAnsi="宋体" w:eastAsia="宋体" w:cs="宋体"/>
        </w:rPr>
      </w:pPr>
      <w:r>
        <w:rPr>
          <w:rFonts w:hint="eastAsia" w:ascii="宋体" w:hAnsi="宋体" w:eastAsia="宋体" w:cs="宋体"/>
        </w:rPr>
        <w:t>说明：</w:t>
      </w:r>
    </w:p>
    <w:p w14:paraId="772D4C2B">
      <w:pPr>
        <w:spacing w:line="440" w:lineRule="exact"/>
        <w:ind w:firstLine="480"/>
        <w:rPr>
          <w:rFonts w:ascii="宋体" w:hAnsi="宋体" w:eastAsia="宋体" w:cs="宋体"/>
        </w:rPr>
      </w:pPr>
      <w:r>
        <w:rPr>
          <w:rFonts w:hint="eastAsia" w:ascii="宋体" w:hAnsi="宋体" w:eastAsia="宋体" w:cs="宋体"/>
        </w:rPr>
        <w:t>1.“磋商文件规定的技术和服务要求”项下填写的内容应与磋商文件中采购需求的“技术要求”的内容保持一致。</w:t>
      </w:r>
      <w:r>
        <w:rPr>
          <w:rFonts w:hint="eastAsia" w:ascii="宋体" w:hAnsi="宋体" w:eastAsia="宋体" w:cs="宋体"/>
          <w:b/>
          <w:bCs/>
        </w:rPr>
        <w:t>如“无偏离”，此表内容无须填写。</w:t>
      </w:r>
    </w:p>
    <w:p w14:paraId="22CA1249">
      <w:pPr>
        <w:spacing w:line="440" w:lineRule="exact"/>
        <w:ind w:firstLine="480"/>
        <w:rPr>
          <w:rFonts w:ascii="宋体" w:hAnsi="宋体" w:eastAsia="宋体" w:cs="宋体"/>
        </w:rPr>
      </w:pPr>
      <w:r>
        <w:rPr>
          <w:rFonts w:hint="eastAsia" w:ascii="宋体" w:hAnsi="宋体" w:eastAsia="宋体" w:cs="宋体"/>
        </w:rPr>
        <w:t>2.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rFonts w:hint="eastAsia" w:ascii="宋体" w:hAnsi="宋体" w:eastAsia="宋体" w:cs="宋体"/>
          <w:b/>
        </w:rPr>
        <w:t>响应无效</w:t>
      </w:r>
      <w:r>
        <w:rPr>
          <w:rFonts w:hint="eastAsia" w:ascii="宋体" w:hAnsi="宋体" w:eastAsia="宋体" w:cs="宋体"/>
        </w:rPr>
        <w:t>。</w:t>
      </w:r>
    </w:p>
    <w:p w14:paraId="24DD3C6F">
      <w:pPr>
        <w:spacing w:line="440" w:lineRule="exact"/>
        <w:ind w:firstLine="480"/>
        <w:rPr>
          <w:rFonts w:ascii="宋体" w:hAnsi="宋体" w:eastAsia="宋体" w:cs="宋体"/>
        </w:rPr>
      </w:pPr>
      <w:r>
        <w:rPr>
          <w:rFonts w:hint="eastAsia" w:ascii="宋体" w:hAnsi="宋体" w:eastAsia="宋体" w:cs="宋体"/>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0ECB4012">
      <w:pPr>
        <w:spacing w:line="440" w:lineRule="exact"/>
        <w:ind w:firstLine="480"/>
        <w:rPr>
          <w:rFonts w:ascii="宋体" w:hAnsi="宋体" w:eastAsia="宋体" w:cs="宋体"/>
        </w:rPr>
      </w:pPr>
      <w:r>
        <w:rPr>
          <w:rFonts w:hint="eastAsia" w:ascii="宋体" w:hAnsi="宋体" w:eastAsia="宋体" w:cs="宋体"/>
        </w:rPr>
        <w:t>4.“是否偏离”项下应按下列规定填写：优于的，填写“正偏离”；符合的，填写“无偏离”；低于的，填写“负偏离”。</w:t>
      </w:r>
    </w:p>
    <w:p w14:paraId="04EEB155">
      <w:pPr>
        <w:spacing w:line="440" w:lineRule="exact"/>
        <w:ind w:firstLine="480"/>
        <w:rPr>
          <w:rFonts w:ascii="宋体" w:hAnsi="宋体" w:eastAsia="宋体" w:cs="宋体"/>
        </w:rPr>
      </w:pPr>
      <w:r>
        <w:rPr>
          <w:rFonts w:hint="eastAsia" w:ascii="宋体" w:hAnsi="宋体" w:eastAsia="宋体" w:cs="宋体"/>
        </w:rPr>
        <w:t>5.“备注”处可填写偏离情况的说明。</w:t>
      </w:r>
    </w:p>
    <w:p w14:paraId="05F013FE">
      <w:pPr>
        <w:spacing w:line="440" w:lineRule="exact"/>
        <w:ind w:firstLine="480"/>
        <w:rPr>
          <w:rFonts w:ascii="宋体" w:hAnsi="宋体" w:eastAsia="宋体" w:cs="宋体"/>
        </w:rPr>
      </w:pPr>
    </w:p>
    <w:p w14:paraId="532FD077">
      <w:pPr>
        <w:spacing w:line="440" w:lineRule="exact"/>
        <w:rPr>
          <w:rFonts w:ascii="宋体" w:hAnsi="宋体" w:eastAsia="宋体" w:cs="宋体"/>
        </w:rPr>
      </w:pPr>
    </w:p>
    <w:p w14:paraId="2857EFD4">
      <w:pPr>
        <w:spacing w:line="440" w:lineRule="exact"/>
        <w:rPr>
          <w:rFonts w:ascii="宋体" w:hAnsi="宋体" w:eastAsia="宋体" w:cs="宋体"/>
        </w:rPr>
      </w:pPr>
    </w:p>
    <w:p w14:paraId="76CF22D4">
      <w:pPr>
        <w:spacing w:line="440" w:lineRule="exact"/>
        <w:rPr>
          <w:rFonts w:ascii="宋体" w:hAnsi="宋体" w:eastAsia="宋体" w:cs="宋体"/>
          <w:b/>
          <w:sz w:val="28"/>
        </w:rPr>
      </w:pPr>
      <w:r>
        <w:rPr>
          <w:rFonts w:hint="eastAsia" w:ascii="宋体" w:hAnsi="宋体" w:eastAsia="宋体" w:cs="宋体"/>
          <w:b/>
          <w:sz w:val="28"/>
        </w:rPr>
        <w:br w:type="page"/>
      </w:r>
    </w:p>
    <w:p w14:paraId="06211B04">
      <w:pPr>
        <w:spacing w:line="440" w:lineRule="exact"/>
        <w:jc w:val="center"/>
        <w:rPr>
          <w:rFonts w:ascii="宋体" w:hAnsi="宋体" w:eastAsia="宋体" w:cs="宋体"/>
          <w:sz w:val="24"/>
        </w:rPr>
      </w:pPr>
      <w:r>
        <w:rPr>
          <w:rFonts w:hint="eastAsia" w:ascii="宋体" w:hAnsi="宋体" w:eastAsia="宋体" w:cs="宋体"/>
          <w:b/>
          <w:sz w:val="24"/>
        </w:rPr>
        <w:t>十七、商务条件响应表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899"/>
        <w:gridCol w:w="1440"/>
        <w:gridCol w:w="1215"/>
        <w:gridCol w:w="1125"/>
        <w:gridCol w:w="1109"/>
        <w:gridCol w:w="651"/>
      </w:tblGrid>
      <w:tr w14:paraId="1A1CF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65AD7D32">
            <w:pPr>
              <w:spacing w:line="440" w:lineRule="exact"/>
              <w:jc w:val="center"/>
              <w:rPr>
                <w:rFonts w:ascii="宋体" w:hAnsi="宋体" w:eastAsia="宋体" w:cs="宋体"/>
                <w:b/>
                <w:bCs/>
              </w:rPr>
            </w:pPr>
            <w:r>
              <w:rPr>
                <w:rFonts w:hint="eastAsia" w:ascii="宋体" w:hAnsi="宋体" w:eastAsia="宋体" w:cs="宋体"/>
                <w:b/>
                <w:bCs/>
              </w:rPr>
              <w:t>序号</w:t>
            </w:r>
          </w:p>
        </w:tc>
        <w:tc>
          <w:tcPr>
            <w:tcW w:w="1899" w:type="dxa"/>
            <w:tcBorders>
              <w:tl2br w:val="nil"/>
              <w:tr2bl w:val="nil"/>
            </w:tcBorders>
            <w:vAlign w:val="center"/>
          </w:tcPr>
          <w:p w14:paraId="3ACE7256">
            <w:pPr>
              <w:spacing w:line="440" w:lineRule="exact"/>
              <w:jc w:val="center"/>
              <w:rPr>
                <w:rFonts w:ascii="宋体" w:hAnsi="宋体" w:eastAsia="宋体" w:cs="宋体"/>
                <w:b/>
                <w:bCs/>
              </w:rPr>
            </w:pPr>
            <w:r>
              <w:rPr>
                <w:rFonts w:hint="eastAsia" w:ascii="宋体" w:hAnsi="宋体" w:eastAsia="宋体" w:cs="宋体"/>
                <w:b/>
                <w:bCs/>
              </w:rPr>
              <w:t>参数性质（一般性条款/重要技术参数/实质性条款）</w:t>
            </w:r>
          </w:p>
        </w:tc>
        <w:tc>
          <w:tcPr>
            <w:tcW w:w="1440" w:type="dxa"/>
            <w:tcBorders>
              <w:tl2br w:val="nil"/>
              <w:tr2bl w:val="nil"/>
            </w:tcBorders>
            <w:vAlign w:val="center"/>
          </w:tcPr>
          <w:p w14:paraId="12C2154E">
            <w:pPr>
              <w:spacing w:line="440" w:lineRule="exact"/>
              <w:jc w:val="center"/>
              <w:rPr>
                <w:rFonts w:ascii="宋体" w:hAnsi="宋体" w:eastAsia="宋体" w:cs="宋体"/>
                <w:b/>
                <w:bCs/>
              </w:rPr>
            </w:pPr>
            <w:r>
              <w:rPr>
                <w:rFonts w:hint="eastAsia" w:ascii="宋体" w:hAnsi="宋体" w:eastAsia="宋体" w:cs="宋体"/>
                <w:b/>
                <w:bCs/>
              </w:rPr>
              <w:t>磋商文件规定的商务条件</w:t>
            </w:r>
          </w:p>
        </w:tc>
        <w:tc>
          <w:tcPr>
            <w:tcW w:w="1215" w:type="dxa"/>
            <w:tcBorders>
              <w:tl2br w:val="nil"/>
              <w:tr2bl w:val="nil"/>
            </w:tcBorders>
            <w:vAlign w:val="center"/>
          </w:tcPr>
          <w:p w14:paraId="5EC99F9E">
            <w:pPr>
              <w:spacing w:line="440" w:lineRule="exact"/>
              <w:jc w:val="center"/>
              <w:rPr>
                <w:rFonts w:ascii="宋体" w:hAnsi="宋体" w:eastAsia="宋体" w:cs="宋体"/>
                <w:b/>
                <w:bCs/>
              </w:rPr>
            </w:pPr>
            <w:r>
              <w:rPr>
                <w:rFonts w:hint="eastAsia" w:ascii="宋体" w:hAnsi="宋体" w:eastAsia="宋体" w:cs="宋体"/>
                <w:b/>
                <w:bCs/>
              </w:rPr>
              <w:t>响应文件响应的具体内容</w:t>
            </w:r>
          </w:p>
        </w:tc>
        <w:tc>
          <w:tcPr>
            <w:tcW w:w="1125" w:type="dxa"/>
            <w:tcBorders>
              <w:tl2br w:val="nil"/>
              <w:tr2bl w:val="nil"/>
            </w:tcBorders>
            <w:vAlign w:val="center"/>
          </w:tcPr>
          <w:p w14:paraId="52C7E5F9">
            <w:pPr>
              <w:spacing w:line="440" w:lineRule="exact"/>
              <w:jc w:val="center"/>
              <w:rPr>
                <w:rFonts w:ascii="宋体" w:hAnsi="宋体" w:eastAsia="宋体" w:cs="宋体"/>
                <w:b/>
                <w:bCs/>
              </w:rPr>
            </w:pPr>
            <w:r>
              <w:rPr>
                <w:rFonts w:hint="eastAsia" w:ascii="宋体" w:hAnsi="宋体" w:eastAsia="宋体" w:cs="宋体"/>
                <w:b/>
                <w:bCs/>
              </w:rPr>
              <w:t>是否偏离</w:t>
            </w:r>
          </w:p>
        </w:tc>
        <w:tc>
          <w:tcPr>
            <w:tcW w:w="1109" w:type="dxa"/>
            <w:tcBorders>
              <w:tl2br w:val="nil"/>
              <w:tr2bl w:val="nil"/>
            </w:tcBorders>
            <w:vAlign w:val="center"/>
          </w:tcPr>
          <w:p w14:paraId="126CF298">
            <w:pPr>
              <w:spacing w:line="440" w:lineRule="exact"/>
              <w:jc w:val="center"/>
              <w:rPr>
                <w:rFonts w:ascii="宋体" w:hAnsi="宋体" w:eastAsia="宋体" w:cs="宋体"/>
                <w:b/>
                <w:bCs/>
              </w:rPr>
            </w:pPr>
            <w:r>
              <w:rPr>
                <w:rFonts w:hint="eastAsia" w:ascii="宋体" w:hAnsi="宋体" w:eastAsia="宋体" w:cs="宋体"/>
                <w:b/>
                <w:bCs/>
              </w:rPr>
              <w:t>证明文件所在位置</w:t>
            </w:r>
          </w:p>
        </w:tc>
        <w:tc>
          <w:tcPr>
            <w:tcW w:w="651" w:type="dxa"/>
            <w:tcBorders>
              <w:tl2br w:val="nil"/>
              <w:tr2bl w:val="nil"/>
            </w:tcBorders>
            <w:vAlign w:val="center"/>
          </w:tcPr>
          <w:p w14:paraId="5B28C35E">
            <w:pPr>
              <w:spacing w:line="440" w:lineRule="exact"/>
              <w:jc w:val="center"/>
              <w:rPr>
                <w:rFonts w:ascii="宋体" w:hAnsi="宋体" w:eastAsia="宋体" w:cs="宋体"/>
                <w:b/>
                <w:bCs/>
              </w:rPr>
            </w:pPr>
            <w:r>
              <w:rPr>
                <w:rFonts w:hint="eastAsia" w:ascii="宋体" w:hAnsi="宋体" w:eastAsia="宋体" w:cs="宋体"/>
                <w:b/>
                <w:bCs/>
              </w:rPr>
              <w:t>备注</w:t>
            </w:r>
          </w:p>
        </w:tc>
      </w:tr>
      <w:tr w14:paraId="27572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6DC3347B">
            <w:pPr>
              <w:spacing w:line="440" w:lineRule="exact"/>
              <w:jc w:val="center"/>
              <w:rPr>
                <w:rFonts w:ascii="宋体" w:hAnsi="宋体" w:eastAsia="宋体" w:cs="宋体"/>
              </w:rPr>
            </w:pPr>
            <w:r>
              <w:rPr>
                <w:rFonts w:hint="eastAsia" w:ascii="宋体" w:hAnsi="宋体" w:eastAsia="宋体" w:cs="宋体"/>
              </w:rPr>
              <w:t>1</w:t>
            </w:r>
          </w:p>
        </w:tc>
        <w:tc>
          <w:tcPr>
            <w:tcW w:w="1899" w:type="dxa"/>
            <w:tcBorders>
              <w:tl2br w:val="nil"/>
              <w:tr2bl w:val="nil"/>
            </w:tcBorders>
            <w:vAlign w:val="center"/>
          </w:tcPr>
          <w:p w14:paraId="506388D6">
            <w:pPr>
              <w:spacing w:line="440" w:lineRule="exact"/>
              <w:jc w:val="center"/>
              <w:rPr>
                <w:rFonts w:ascii="宋体" w:hAnsi="宋体" w:eastAsia="宋体" w:cs="宋体"/>
              </w:rPr>
            </w:pPr>
          </w:p>
        </w:tc>
        <w:tc>
          <w:tcPr>
            <w:tcW w:w="1440" w:type="dxa"/>
            <w:tcBorders>
              <w:tl2br w:val="nil"/>
              <w:tr2bl w:val="nil"/>
            </w:tcBorders>
            <w:vAlign w:val="center"/>
          </w:tcPr>
          <w:p w14:paraId="310BA6B3">
            <w:pPr>
              <w:spacing w:line="440" w:lineRule="exact"/>
              <w:jc w:val="center"/>
              <w:rPr>
                <w:rFonts w:ascii="宋体" w:hAnsi="宋体" w:eastAsia="宋体" w:cs="宋体"/>
              </w:rPr>
            </w:pPr>
          </w:p>
        </w:tc>
        <w:tc>
          <w:tcPr>
            <w:tcW w:w="1215" w:type="dxa"/>
            <w:tcBorders>
              <w:tl2br w:val="nil"/>
              <w:tr2bl w:val="nil"/>
            </w:tcBorders>
            <w:vAlign w:val="center"/>
          </w:tcPr>
          <w:p w14:paraId="762BA8F6">
            <w:pPr>
              <w:spacing w:line="440" w:lineRule="exact"/>
              <w:jc w:val="center"/>
              <w:rPr>
                <w:rFonts w:ascii="宋体" w:hAnsi="宋体" w:eastAsia="宋体" w:cs="宋体"/>
              </w:rPr>
            </w:pPr>
          </w:p>
        </w:tc>
        <w:tc>
          <w:tcPr>
            <w:tcW w:w="1125" w:type="dxa"/>
            <w:tcBorders>
              <w:tl2br w:val="nil"/>
              <w:tr2bl w:val="nil"/>
            </w:tcBorders>
            <w:vAlign w:val="center"/>
          </w:tcPr>
          <w:p w14:paraId="467B9F50">
            <w:pPr>
              <w:spacing w:line="440" w:lineRule="exact"/>
              <w:jc w:val="center"/>
              <w:rPr>
                <w:rFonts w:ascii="宋体" w:hAnsi="宋体" w:eastAsia="宋体" w:cs="宋体"/>
              </w:rPr>
            </w:pPr>
          </w:p>
        </w:tc>
        <w:tc>
          <w:tcPr>
            <w:tcW w:w="1109" w:type="dxa"/>
            <w:tcBorders>
              <w:tl2br w:val="nil"/>
              <w:tr2bl w:val="nil"/>
            </w:tcBorders>
            <w:vAlign w:val="center"/>
          </w:tcPr>
          <w:p w14:paraId="5047FDA1">
            <w:pPr>
              <w:spacing w:line="440" w:lineRule="exact"/>
              <w:jc w:val="center"/>
              <w:rPr>
                <w:rFonts w:ascii="宋体" w:hAnsi="宋体" w:eastAsia="宋体" w:cs="宋体"/>
              </w:rPr>
            </w:pPr>
          </w:p>
        </w:tc>
        <w:tc>
          <w:tcPr>
            <w:tcW w:w="651" w:type="dxa"/>
            <w:tcBorders>
              <w:tl2br w:val="nil"/>
              <w:tr2bl w:val="nil"/>
            </w:tcBorders>
            <w:vAlign w:val="center"/>
          </w:tcPr>
          <w:p w14:paraId="2A5608DA">
            <w:pPr>
              <w:spacing w:line="440" w:lineRule="exact"/>
              <w:jc w:val="center"/>
              <w:rPr>
                <w:rFonts w:ascii="宋体" w:hAnsi="宋体" w:eastAsia="宋体" w:cs="宋体"/>
              </w:rPr>
            </w:pPr>
          </w:p>
        </w:tc>
      </w:tr>
      <w:tr w14:paraId="58936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605FFBE1">
            <w:pPr>
              <w:spacing w:line="440" w:lineRule="exact"/>
              <w:jc w:val="center"/>
              <w:rPr>
                <w:rFonts w:ascii="宋体" w:hAnsi="宋体" w:eastAsia="宋体" w:cs="宋体"/>
              </w:rPr>
            </w:pPr>
            <w:r>
              <w:rPr>
                <w:rFonts w:hint="eastAsia" w:ascii="宋体" w:hAnsi="宋体" w:eastAsia="宋体" w:cs="宋体"/>
              </w:rPr>
              <w:t>2</w:t>
            </w:r>
          </w:p>
        </w:tc>
        <w:tc>
          <w:tcPr>
            <w:tcW w:w="1899" w:type="dxa"/>
            <w:tcBorders>
              <w:tl2br w:val="nil"/>
              <w:tr2bl w:val="nil"/>
            </w:tcBorders>
            <w:vAlign w:val="center"/>
          </w:tcPr>
          <w:p w14:paraId="0513849A">
            <w:pPr>
              <w:spacing w:line="440" w:lineRule="exact"/>
              <w:jc w:val="center"/>
              <w:rPr>
                <w:rFonts w:ascii="宋体" w:hAnsi="宋体" w:eastAsia="宋体" w:cs="宋体"/>
              </w:rPr>
            </w:pPr>
          </w:p>
        </w:tc>
        <w:tc>
          <w:tcPr>
            <w:tcW w:w="1440" w:type="dxa"/>
            <w:tcBorders>
              <w:tl2br w:val="nil"/>
              <w:tr2bl w:val="nil"/>
            </w:tcBorders>
            <w:vAlign w:val="center"/>
          </w:tcPr>
          <w:p w14:paraId="4807FB44">
            <w:pPr>
              <w:spacing w:line="440" w:lineRule="exact"/>
              <w:jc w:val="center"/>
              <w:rPr>
                <w:rFonts w:ascii="宋体" w:hAnsi="宋体" w:eastAsia="宋体" w:cs="宋体"/>
              </w:rPr>
            </w:pPr>
          </w:p>
        </w:tc>
        <w:tc>
          <w:tcPr>
            <w:tcW w:w="1215" w:type="dxa"/>
            <w:tcBorders>
              <w:tl2br w:val="nil"/>
              <w:tr2bl w:val="nil"/>
            </w:tcBorders>
            <w:vAlign w:val="center"/>
          </w:tcPr>
          <w:p w14:paraId="4DFE8C88">
            <w:pPr>
              <w:spacing w:line="440" w:lineRule="exact"/>
              <w:jc w:val="center"/>
              <w:rPr>
                <w:rFonts w:ascii="宋体" w:hAnsi="宋体" w:eastAsia="宋体" w:cs="宋体"/>
              </w:rPr>
            </w:pPr>
          </w:p>
        </w:tc>
        <w:tc>
          <w:tcPr>
            <w:tcW w:w="1125" w:type="dxa"/>
            <w:tcBorders>
              <w:tl2br w:val="nil"/>
              <w:tr2bl w:val="nil"/>
            </w:tcBorders>
            <w:vAlign w:val="center"/>
          </w:tcPr>
          <w:p w14:paraId="0E1F5141">
            <w:pPr>
              <w:spacing w:line="440" w:lineRule="exact"/>
              <w:jc w:val="center"/>
              <w:rPr>
                <w:rFonts w:ascii="宋体" w:hAnsi="宋体" w:eastAsia="宋体" w:cs="宋体"/>
              </w:rPr>
            </w:pPr>
          </w:p>
        </w:tc>
        <w:tc>
          <w:tcPr>
            <w:tcW w:w="1109" w:type="dxa"/>
            <w:tcBorders>
              <w:tl2br w:val="nil"/>
              <w:tr2bl w:val="nil"/>
            </w:tcBorders>
            <w:vAlign w:val="center"/>
          </w:tcPr>
          <w:p w14:paraId="06A1BCA3">
            <w:pPr>
              <w:spacing w:line="440" w:lineRule="exact"/>
              <w:jc w:val="center"/>
              <w:rPr>
                <w:rFonts w:ascii="宋体" w:hAnsi="宋体" w:eastAsia="宋体" w:cs="宋体"/>
              </w:rPr>
            </w:pPr>
          </w:p>
        </w:tc>
        <w:tc>
          <w:tcPr>
            <w:tcW w:w="651" w:type="dxa"/>
            <w:tcBorders>
              <w:tl2br w:val="nil"/>
              <w:tr2bl w:val="nil"/>
            </w:tcBorders>
            <w:vAlign w:val="center"/>
          </w:tcPr>
          <w:p w14:paraId="0293D898">
            <w:pPr>
              <w:spacing w:line="440" w:lineRule="exact"/>
              <w:jc w:val="center"/>
              <w:rPr>
                <w:rFonts w:ascii="宋体" w:hAnsi="宋体" w:eastAsia="宋体" w:cs="宋体"/>
              </w:rPr>
            </w:pPr>
          </w:p>
        </w:tc>
      </w:tr>
      <w:tr w14:paraId="2E73F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5F0CA213">
            <w:pPr>
              <w:spacing w:line="440" w:lineRule="exact"/>
              <w:jc w:val="center"/>
              <w:rPr>
                <w:rFonts w:ascii="宋体" w:hAnsi="宋体" w:eastAsia="宋体" w:cs="宋体"/>
              </w:rPr>
            </w:pPr>
            <w:r>
              <w:rPr>
                <w:rFonts w:hint="eastAsia" w:ascii="宋体" w:hAnsi="宋体" w:eastAsia="宋体" w:cs="宋体"/>
              </w:rPr>
              <w:t>3</w:t>
            </w:r>
          </w:p>
        </w:tc>
        <w:tc>
          <w:tcPr>
            <w:tcW w:w="1899" w:type="dxa"/>
            <w:tcBorders>
              <w:tl2br w:val="nil"/>
              <w:tr2bl w:val="nil"/>
            </w:tcBorders>
            <w:vAlign w:val="center"/>
          </w:tcPr>
          <w:p w14:paraId="461341D8">
            <w:pPr>
              <w:spacing w:line="440" w:lineRule="exact"/>
              <w:jc w:val="center"/>
              <w:rPr>
                <w:rFonts w:ascii="宋体" w:hAnsi="宋体" w:eastAsia="宋体" w:cs="宋体"/>
              </w:rPr>
            </w:pPr>
          </w:p>
        </w:tc>
        <w:tc>
          <w:tcPr>
            <w:tcW w:w="1440" w:type="dxa"/>
            <w:tcBorders>
              <w:tl2br w:val="nil"/>
              <w:tr2bl w:val="nil"/>
            </w:tcBorders>
            <w:vAlign w:val="center"/>
          </w:tcPr>
          <w:p w14:paraId="5FFFCA87">
            <w:pPr>
              <w:spacing w:line="440" w:lineRule="exact"/>
              <w:jc w:val="center"/>
              <w:rPr>
                <w:rFonts w:ascii="宋体" w:hAnsi="宋体" w:eastAsia="宋体" w:cs="宋体"/>
              </w:rPr>
            </w:pPr>
          </w:p>
        </w:tc>
        <w:tc>
          <w:tcPr>
            <w:tcW w:w="1215" w:type="dxa"/>
            <w:tcBorders>
              <w:tl2br w:val="nil"/>
              <w:tr2bl w:val="nil"/>
            </w:tcBorders>
            <w:vAlign w:val="center"/>
          </w:tcPr>
          <w:p w14:paraId="112B5D99">
            <w:pPr>
              <w:spacing w:line="440" w:lineRule="exact"/>
              <w:jc w:val="center"/>
              <w:rPr>
                <w:rFonts w:ascii="宋体" w:hAnsi="宋体" w:eastAsia="宋体" w:cs="宋体"/>
              </w:rPr>
            </w:pPr>
          </w:p>
        </w:tc>
        <w:tc>
          <w:tcPr>
            <w:tcW w:w="1125" w:type="dxa"/>
            <w:tcBorders>
              <w:tl2br w:val="nil"/>
              <w:tr2bl w:val="nil"/>
            </w:tcBorders>
            <w:vAlign w:val="center"/>
          </w:tcPr>
          <w:p w14:paraId="1D246949">
            <w:pPr>
              <w:spacing w:line="440" w:lineRule="exact"/>
              <w:jc w:val="center"/>
              <w:rPr>
                <w:rFonts w:ascii="宋体" w:hAnsi="宋体" w:eastAsia="宋体" w:cs="宋体"/>
              </w:rPr>
            </w:pPr>
          </w:p>
        </w:tc>
        <w:tc>
          <w:tcPr>
            <w:tcW w:w="1109" w:type="dxa"/>
            <w:tcBorders>
              <w:tl2br w:val="nil"/>
              <w:tr2bl w:val="nil"/>
            </w:tcBorders>
            <w:vAlign w:val="center"/>
          </w:tcPr>
          <w:p w14:paraId="52C82EB7">
            <w:pPr>
              <w:spacing w:line="440" w:lineRule="exact"/>
              <w:jc w:val="center"/>
              <w:rPr>
                <w:rFonts w:ascii="宋体" w:hAnsi="宋体" w:eastAsia="宋体" w:cs="宋体"/>
              </w:rPr>
            </w:pPr>
          </w:p>
        </w:tc>
        <w:tc>
          <w:tcPr>
            <w:tcW w:w="651" w:type="dxa"/>
            <w:tcBorders>
              <w:tl2br w:val="nil"/>
              <w:tr2bl w:val="nil"/>
            </w:tcBorders>
            <w:vAlign w:val="center"/>
          </w:tcPr>
          <w:p w14:paraId="5CE76A29">
            <w:pPr>
              <w:spacing w:line="440" w:lineRule="exact"/>
              <w:jc w:val="center"/>
              <w:rPr>
                <w:rFonts w:ascii="宋体" w:hAnsi="宋体" w:eastAsia="宋体" w:cs="宋体"/>
              </w:rPr>
            </w:pPr>
          </w:p>
        </w:tc>
      </w:tr>
      <w:tr w14:paraId="3E064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756C1169">
            <w:pPr>
              <w:spacing w:line="440" w:lineRule="exact"/>
              <w:jc w:val="center"/>
              <w:rPr>
                <w:rFonts w:ascii="宋体" w:hAnsi="宋体" w:eastAsia="宋体" w:cs="宋体"/>
              </w:rPr>
            </w:pPr>
            <w:r>
              <w:rPr>
                <w:rFonts w:hint="eastAsia" w:ascii="宋体" w:hAnsi="宋体" w:eastAsia="宋体" w:cs="宋体"/>
              </w:rPr>
              <w:t>4</w:t>
            </w:r>
          </w:p>
        </w:tc>
        <w:tc>
          <w:tcPr>
            <w:tcW w:w="1899" w:type="dxa"/>
            <w:tcBorders>
              <w:tl2br w:val="nil"/>
              <w:tr2bl w:val="nil"/>
            </w:tcBorders>
            <w:vAlign w:val="center"/>
          </w:tcPr>
          <w:p w14:paraId="2B0EBDBE">
            <w:pPr>
              <w:spacing w:line="440" w:lineRule="exact"/>
              <w:jc w:val="center"/>
              <w:rPr>
                <w:rFonts w:ascii="宋体" w:hAnsi="宋体" w:eastAsia="宋体" w:cs="宋体"/>
              </w:rPr>
            </w:pPr>
          </w:p>
        </w:tc>
        <w:tc>
          <w:tcPr>
            <w:tcW w:w="1440" w:type="dxa"/>
            <w:tcBorders>
              <w:tl2br w:val="nil"/>
              <w:tr2bl w:val="nil"/>
            </w:tcBorders>
            <w:vAlign w:val="center"/>
          </w:tcPr>
          <w:p w14:paraId="58A2EE5D">
            <w:pPr>
              <w:spacing w:line="440" w:lineRule="exact"/>
              <w:jc w:val="center"/>
              <w:rPr>
                <w:rFonts w:ascii="宋体" w:hAnsi="宋体" w:eastAsia="宋体" w:cs="宋体"/>
              </w:rPr>
            </w:pPr>
          </w:p>
        </w:tc>
        <w:tc>
          <w:tcPr>
            <w:tcW w:w="1215" w:type="dxa"/>
            <w:tcBorders>
              <w:tl2br w:val="nil"/>
              <w:tr2bl w:val="nil"/>
            </w:tcBorders>
            <w:vAlign w:val="center"/>
          </w:tcPr>
          <w:p w14:paraId="3685541F">
            <w:pPr>
              <w:spacing w:line="440" w:lineRule="exact"/>
              <w:jc w:val="center"/>
              <w:rPr>
                <w:rFonts w:ascii="宋体" w:hAnsi="宋体" w:eastAsia="宋体" w:cs="宋体"/>
              </w:rPr>
            </w:pPr>
          </w:p>
        </w:tc>
        <w:tc>
          <w:tcPr>
            <w:tcW w:w="1125" w:type="dxa"/>
            <w:tcBorders>
              <w:tl2br w:val="nil"/>
              <w:tr2bl w:val="nil"/>
            </w:tcBorders>
            <w:vAlign w:val="center"/>
          </w:tcPr>
          <w:p w14:paraId="2EB3AC3D">
            <w:pPr>
              <w:spacing w:line="440" w:lineRule="exact"/>
              <w:jc w:val="center"/>
              <w:rPr>
                <w:rFonts w:ascii="宋体" w:hAnsi="宋体" w:eastAsia="宋体" w:cs="宋体"/>
              </w:rPr>
            </w:pPr>
          </w:p>
        </w:tc>
        <w:tc>
          <w:tcPr>
            <w:tcW w:w="1109" w:type="dxa"/>
            <w:tcBorders>
              <w:tl2br w:val="nil"/>
              <w:tr2bl w:val="nil"/>
            </w:tcBorders>
            <w:vAlign w:val="center"/>
          </w:tcPr>
          <w:p w14:paraId="58DFD445">
            <w:pPr>
              <w:spacing w:line="440" w:lineRule="exact"/>
              <w:jc w:val="center"/>
              <w:rPr>
                <w:rFonts w:ascii="宋体" w:hAnsi="宋体" w:eastAsia="宋体" w:cs="宋体"/>
              </w:rPr>
            </w:pPr>
          </w:p>
        </w:tc>
        <w:tc>
          <w:tcPr>
            <w:tcW w:w="651" w:type="dxa"/>
            <w:tcBorders>
              <w:tl2br w:val="nil"/>
              <w:tr2bl w:val="nil"/>
            </w:tcBorders>
            <w:vAlign w:val="center"/>
          </w:tcPr>
          <w:p w14:paraId="397E7408">
            <w:pPr>
              <w:spacing w:line="440" w:lineRule="exact"/>
              <w:jc w:val="center"/>
              <w:rPr>
                <w:rFonts w:ascii="宋体" w:hAnsi="宋体" w:eastAsia="宋体" w:cs="宋体"/>
              </w:rPr>
            </w:pPr>
          </w:p>
        </w:tc>
      </w:tr>
      <w:tr w14:paraId="29E0A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35A4F317">
            <w:pPr>
              <w:spacing w:line="440" w:lineRule="exact"/>
              <w:jc w:val="center"/>
              <w:rPr>
                <w:rFonts w:ascii="宋体" w:hAnsi="宋体" w:eastAsia="宋体" w:cs="宋体"/>
              </w:rPr>
            </w:pPr>
            <w:r>
              <w:rPr>
                <w:rFonts w:hint="eastAsia" w:ascii="宋体" w:hAnsi="宋体" w:eastAsia="宋体" w:cs="宋体"/>
              </w:rPr>
              <w:t>5</w:t>
            </w:r>
          </w:p>
        </w:tc>
        <w:tc>
          <w:tcPr>
            <w:tcW w:w="1899" w:type="dxa"/>
            <w:tcBorders>
              <w:tl2br w:val="nil"/>
              <w:tr2bl w:val="nil"/>
            </w:tcBorders>
            <w:vAlign w:val="center"/>
          </w:tcPr>
          <w:p w14:paraId="3617D206">
            <w:pPr>
              <w:spacing w:line="440" w:lineRule="exact"/>
              <w:jc w:val="center"/>
              <w:rPr>
                <w:rFonts w:ascii="宋体" w:hAnsi="宋体" w:eastAsia="宋体" w:cs="宋体"/>
              </w:rPr>
            </w:pPr>
          </w:p>
        </w:tc>
        <w:tc>
          <w:tcPr>
            <w:tcW w:w="1440" w:type="dxa"/>
            <w:tcBorders>
              <w:tl2br w:val="nil"/>
              <w:tr2bl w:val="nil"/>
            </w:tcBorders>
            <w:vAlign w:val="center"/>
          </w:tcPr>
          <w:p w14:paraId="74850709">
            <w:pPr>
              <w:spacing w:line="440" w:lineRule="exact"/>
              <w:jc w:val="center"/>
              <w:rPr>
                <w:rFonts w:ascii="宋体" w:hAnsi="宋体" w:eastAsia="宋体" w:cs="宋体"/>
              </w:rPr>
            </w:pPr>
          </w:p>
        </w:tc>
        <w:tc>
          <w:tcPr>
            <w:tcW w:w="1215" w:type="dxa"/>
            <w:tcBorders>
              <w:tl2br w:val="nil"/>
              <w:tr2bl w:val="nil"/>
            </w:tcBorders>
            <w:vAlign w:val="center"/>
          </w:tcPr>
          <w:p w14:paraId="35AB6072">
            <w:pPr>
              <w:spacing w:line="440" w:lineRule="exact"/>
              <w:jc w:val="center"/>
              <w:rPr>
                <w:rFonts w:ascii="宋体" w:hAnsi="宋体" w:eastAsia="宋体" w:cs="宋体"/>
              </w:rPr>
            </w:pPr>
          </w:p>
        </w:tc>
        <w:tc>
          <w:tcPr>
            <w:tcW w:w="1125" w:type="dxa"/>
            <w:tcBorders>
              <w:tl2br w:val="nil"/>
              <w:tr2bl w:val="nil"/>
            </w:tcBorders>
            <w:vAlign w:val="center"/>
          </w:tcPr>
          <w:p w14:paraId="7523CA77">
            <w:pPr>
              <w:spacing w:line="440" w:lineRule="exact"/>
              <w:jc w:val="center"/>
              <w:rPr>
                <w:rFonts w:ascii="宋体" w:hAnsi="宋体" w:eastAsia="宋体" w:cs="宋体"/>
              </w:rPr>
            </w:pPr>
          </w:p>
        </w:tc>
        <w:tc>
          <w:tcPr>
            <w:tcW w:w="1109" w:type="dxa"/>
            <w:tcBorders>
              <w:tl2br w:val="nil"/>
              <w:tr2bl w:val="nil"/>
            </w:tcBorders>
            <w:vAlign w:val="center"/>
          </w:tcPr>
          <w:p w14:paraId="74912540">
            <w:pPr>
              <w:spacing w:line="440" w:lineRule="exact"/>
              <w:jc w:val="center"/>
              <w:rPr>
                <w:rFonts w:ascii="宋体" w:hAnsi="宋体" w:eastAsia="宋体" w:cs="宋体"/>
              </w:rPr>
            </w:pPr>
          </w:p>
        </w:tc>
        <w:tc>
          <w:tcPr>
            <w:tcW w:w="651" w:type="dxa"/>
            <w:tcBorders>
              <w:tl2br w:val="nil"/>
              <w:tr2bl w:val="nil"/>
            </w:tcBorders>
            <w:vAlign w:val="center"/>
          </w:tcPr>
          <w:p w14:paraId="3CCB194C">
            <w:pPr>
              <w:spacing w:line="440" w:lineRule="exact"/>
              <w:jc w:val="center"/>
              <w:rPr>
                <w:rFonts w:ascii="宋体" w:hAnsi="宋体" w:eastAsia="宋体" w:cs="宋体"/>
              </w:rPr>
            </w:pPr>
          </w:p>
        </w:tc>
      </w:tr>
      <w:tr w14:paraId="4B9B6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017D321F">
            <w:pPr>
              <w:spacing w:line="440" w:lineRule="exact"/>
              <w:jc w:val="center"/>
              <w:rPr>
                <w:rFonts w:ascii="宋体" w:hAnsi="宋体" w:eastAsia="宋体" w:cs="宋体"/>
              </w:rPr>
            </w:pPr>
            <w:r>
              <w:rPr>
                <w:rFonts w:hint="eastAsia" w:ascii="宋体" w:hAnsi="宋体" w:eastAsia="宋体" w:cs="宋体"/>
              </w:rPr>
              <w:t>6</w:t>
            </w:r>
          </w:p>
        </w:tc>
        <w:tc>
          <w:tcPr>
            <w:tcW w:w="1899" w:type="dxa"/>
            <w:tcBorders>
              <w:tl2br w:val="nil"/>
              <w:tr2bl w:val="nil"/>
            </w:tcBorders>
            <w:vAlign w:val="center"/>
          </w:tcPr>
          <w:p w14:paraId="17477D9C">
            <w:pPr>
              <w:spacing w:line="440" w:lineRule="exact"/>
              <w:jc w:val="center"/>
              <w:rPr>
                <w:rFonts w:ascii="宋体" w:hAnsi="宋体" w:eastAsia="宋体" w:cs="宋体"/>
              </w:rPr>
            </w:pPr>
          </w:p>
        </w:tc>
        <w:tc>
          <w:tcPr>
            <w:tcW w:w="1440" w:type="dxa"/>
            <w:tcBorders>
              <w:tl2br w:val="nil"/>
              <w:tr2bl w:val="nil"/>
            </w:tcBorders>
            <w:vAlign w:val="center"/>
          </w:tcPr>
          <w:p w14:paraId="6BCAE845">
            <w:pPr>
              <w:spacing w:line="440" w:lineRule="exact"/>
              <w:jc w:val="center"/>
              <w:rPr>
                <w:rFonts w:ascii="宋体" w:hAnsi="宋体" w:eastAsia="宋体" w:cs="宋体"/>
              </w:rPr>
            </w:pPr>
          </w:p>
        </w:tc>
        <w:tc>
          <w:tcPr>
            <w:tcW w:w="1215" w:type="dxa"/>
            <w:tcBorders>
              <w:tl2br w:val="nil"/>
              <w:tr2bl w:val="nil"/>
            </w:tcBorders>
            <w:vAlign w:val="center"/>
          </w:tcPr>
          <w:p w14:paraId="43DE1EB5">
            <w:pPr>
              <w:spacing w:line="440" w:lineRule="exact"/>
              <w:jc w:val="center"/>
              <w:rPr>
                <w:rFonts w:ascii="宋体" w:hAnsi="宋体" w:eastAsia="宋体" w:cs="宋体"/>
              </w:rPr>
            </w:pPr>
          </w:p>
        </w:tc>
        <w:tc>
          <w:tcPr>
            <w:tcW w:w="1125" w:type="dxa"/>
            <w:tcBorders>
              <w:tl2br w:val="nil"/>
              <w:tr2bl w:val="nil"/>
            </w:tcBorders>
            <w:vAlign w:val="center"/>
          </w:tcPr>
          <w:p w14:paraId="39EB0059">
            <w:pPr>
              <w:spacing w:line="440" w:lineRule="exact"/>
              <w:jc w:val="center"/>
              <w:rPr>
                <w:rFonts w:ascii="宋体" w:hAnsi="宋体" w:eastAsia="宋体" w:cs="宋体"/>
              </w:rPr>
            </w:pPr>
          </w:p>
        </w:tc>
        <w:tc>
          <w:tcPr>
            <w:tcW w:w="1109" w:type="dxa"/>
            <w:tcBorders>
              <w:tl2br w:val="nil"/>
              <w:tr2bl w:val="nil"/>
            </w:tcBorders>
            <w:vAlign w:val="center"/>
          </w:tcPr>
          <w:p w14:paraId="0FFB3D9B">
            <w:pPr>
              <w:spacing w:line="440" w:lineRule="exact"/>
              <w:jc w:val="center"/>
              <w:rPr>
                <w:rFonts w:ascii="宋体" w:hAnsi="宋体" w:eastAsia="宋体" w:cs="宋体"/>
              </w:rPr>
            </w:pPr>
          </w:p>
        </w:tc>
        <w:tc>
          <w:tcPr>
            <w:tcW w:w="651" w:type="dxa"/>
            <w:tcBorders>
              <w:tl2br w:val="nil"/>
              <w:tr2bl w:val="nil"/>
            </w:tcBorders>
            <w:vAlign w:val="center"/>
          </w:tcPr>
          <w:p w14:paraId="2435FFDD">
            <w:pPr>
              <w:spacing w:line="440" w:lineRule="exact"/>
              <w:jc w:val="center"/>
              <w:rPr>
                <w:rFonts w:ascii="宋体" w:hAnsi="宋体" w:eastAsia="宋体" w:cs="宋体"/>
              </w:rPr>
            </w:pPr>
          </w:p>
        </w:tc>
      </w:tr>
      <w:tr w14:paraId="70A9E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0AA57C0B">
            <w:pPr>
              <w:spacing w:line="440" w:lineRule="exact"/>
              <w:jc w:val="center"/>
              <w:rPr>
                <w:rFonts w:ascii="宋体" w:hAnsi="宋体" w:eastAsia="宋体" w:cs="宋体"/>
              </w:rPr>
            </w:pPr>
            <w:r>
              <w:rPr>
                <w:rFonts w:hint="eastAsia" w:ascii="宋体" w:hAnsi="宋体" w:eastAsia="宋体" w:cs="宋体"/>
              </w:rPr>
              <w:t>7</w:t>
            </w:r>
          </w:p>
        </w:tc>
        <w:tc>
          <w:tcPr>
            <w:tcW w:w="1899" w:type="dxa"/>
            <w:tcBorders>
              <w:tl2br w:val="nil"/>
              <w:tr2bl w:val="nil"/>
            </w:tcBorders>
            <w:vAlign w:val="center"/>
          </w:tcPr>
          <w:p w14:paraId="23339B60">
            <w:pPr>
              <w:spacing w:line="440" w:lineRule="exact"/>
              <w:jc w:val="center"/>
              <w:rPr>
                <w:rFonts w:ascii="宋体" w:hAnsi="宋体" w:eastAsia="宋体" w:cs="宋体"/>
              </w:rPr>
            </w:pPr>
          </w:p>
        </w:tc>
        <w:tc>
          <w:tcPr>
            <w:tcW w:w="1440" w:type="dxa"/>
            <w:tcBorders>
              <w:tl2br w:val="nil"/>
              <w:tr2bl w:val="nil"/>
            </w:tcBorders>
            <w:vAlign w:val="center"/>
          </w:tcPr>
          <w:p w14:paraId="1A18ABDD">
            <w:pPr>
              <w:spacing w:line="440" w:lineRule="exact"/>
              <w:jc w:val="center"/>
              <w:rPr>
                <w:rFonts w:ascii="宋体" w:hAnsi="宋体" w:eastAsia="宋体" w:cs="宋体"/>
              </w:rPr>
            </w:pPr>
          </w:p>
        </w:tc>
        <w:tc>
          <w:tcPr>
            <w:tcW w:w="1215" w:type="dxa"/>
            <w:tcBorders>
              <w:tl2br w:val="nil"/>
              <w:tr2bl w:val="nil"/>
            </w:tcBorders>
            <w:vAlign w:val="center"/>
          </w:tcPr>
          <w:p w14:paraId="17311644">
            <w:pPr>
              <w:spacing w:line="440" w:lineRule="exact"/>
              <w:jc w:val="center"/>
              <w:rPr>
                <w:rFonts w:ascii="宋体" w:hAnsi="宋体" w:eastAsia="宋体" w:cs="宋体"/>
              </w:rPr>
            </w:pPr>
          </w:p>
        </w:tc>
        <w:tc>
          <w:tcPr>
            <w:tcW w:w="1125" w:type="dxa"/>
            <w:tcBorders>
              <w:tl2br w:val="nil"/>
              <w:tr2bl w:val="nil"/>
            </w:tcBorders>
            <w:vAlign w:val="center"/>
          </w:tcPr>
          <w:p w14:paraId="500EAC56">
            <w:pPr>
              <w:spacing w:line="440" w:lineRule="exact"/>
              <w:jc w:val="center"/>
              <w:rPr>
                <w:rFonts w:ascii="宋体" w:hAnsi="宋体" w:eastAsia="宋体" w:cs="宋体"/>
              </w:rPr>
            </w:pPr>
          </w:p>
        </w:tc>
        <w:tc>
          <w:tcPr>
            <w:tcW w:w="1109" w:type="dxa"/>
            <w:tcBorders>
              <w:tl2br w:val="nil"/>
              <w:tr2bl w:val="nil"/>
            </w:tcBorders>
            <w:vAlign w:val="center"/>
          </w:tcPr>
          <w:p w14:paraId="62BBE8ED">
            <w:pPr>
              <w:spacing w:line="440" w:lineRule="exact"/>
              <w:jc w:val="center"/>
              <w:rPr>
                <w:rFonts w:ascii="宋体" w:hAnsi="宋体" w:eastAsia="宋体" w:cs="宋体"/>
              </w:rPr>
            </w:pPr>
          </w:p>
        </w:tc>
        <w:tc>
          <w:tcPr>
            <w:tcW w:w="651" w:type="dxa"/>
            <w:tcBorders>
              <w:tl2br w:val="nil"/>
              <w:tr2bl w:val="nil"/>
            </w:tcBorders>
            <w:vAlign w:val="center"/>
          </w:tcPr>
          <w:p w14:paraId="69B0480E">
            <w:pPr>
              <w:spacing w:line="440" w:lineRule="exact"/>
              <w:jc w:val="center"/>
              <w:rPr>
                <w:rFonts w:ascii="宋体" w:hAnsi="宋体" w:eastAsia="宋体" w:cs="宋体"/>
              </w:rPr>
            </w:pPr>
          </w:p>
        </w:tc>
      </w:tr>
      <w:tr w14:paraId="58D01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562C053E">
            <w:pPr>
              <w:spacing w:line="440" w:lineRule="exact"/>
              <w:jc w:val="center"/>
              <w:rPr>
                <w:rFonts w:ascii="宋体" w:hAnsi="宋体" w:eastAsia="宋体" w:cs="宋体"/>
              </w:rPr>
            </w:pPr>
            <w:r>
              <w:rPr>
                <w:rFonts w:hint="eastAsia" w:ascii="宋体" w:hAnsi="宋体" w:eastAsia="宋体" w:cs="宋体"/>
              </w:rPr>
              <w:t>8</w:t>
            </w:r>
          </w:p>
        </w:tc>
        <w:tc>
          <w:tcPr>
            <w:tcW w:w="1899" w:type="dxa"/>
            <w:tcBorders>
              <w:tl2br w:val="nil"/>
              <w:tr2bl w:val="nil"/>
            </w:tcBorders>
            <w:vAlign w:val="center"/>
          </w:tcPr>
          <w:p w14:paraId="54712249">
            <w:pPr>
              <w:spacing w:line="440" w:lineRule="exact"/>
              <w:jc w:val="center"/>
              <w:rPr>
                <w:rFonts w:ascii="宋体" w:hAnsi="宋体" w:eastAsia="宋体" w:cs="宋体"/>
              </w:rPr>
            </w:pPr>
          </w:p>
        </w:tc>
        <w:tc>
          <w:tcPr>
            <w:tcW w:w="1440" w:type="dxa"/>
            <w:tcBorders>
              <w:tl2br w:val="nil"/>
              <w:tr2bl w:val="nil"/>
            </w:tcBorders>
            <w:vAlign w:val="center"/>
          </w:tcPr>
          <w:p w14:paraId="725070FC">
            <w:pPr>
              <w:spacing w:line="440" w:lineRule="exact"/>
              <w:jc w:val="center"/>
              <w:rPr>
                <w:rFonts w:ascii="宋体" w:hAnsi="宋体" w:eastAsia="宋体" w:cs="宋体"/>
              </w:rPr>
            </w:pPr>
          </w:p>
        </w:tc>
        <w:tc>
          <w:tcPr>
            <w:tcW w:w="1215" w:type="dxa"/>
            <w:tcBorders>
              <w:tl2br w:val="nil"/>
              <w:tr2bl w:val="nil"/>
            </w:tcBorders>
            <w:vAlign w:val="center"/>
          </w:tcPr>
          <w:p w14:paraId="059CB82E">
            <w:pPr>
              <w:spacing w:line="440" w:lineRule="exact"/>
              <w:jc w:val="center"/>
              <w:rPr>
                <w:rFonts w:ascii="宋体" w:hAnsi="宋体" w:eastAsia="宋体" w:cs="宋体"/>
              </w:rPr>
            </w:pPr>
          </w:p>
        </w:tc>
        <w:tc>
          <w:tcPr>
            <w:tcW w:w="1125" w:type="dxa"/>
            <w:tcBorders>
              <w:tl2br w:val="nil"/>
              <w:tr2bl w:val="nil"/>
            </w:tcBorders>
            <w:vAlign w:val="center"/>
          </w:tcPr>
          <w:p w14:paraId="78D2A315">
            <w:pPr>
              <w:spacing w:line="440" w:lineRule="exact"/>
              <w:jc w:val="center"/>
              <w:rPr>
                <w:rFonts w:ascii="宋体" w:hAnsi="宋体" w:eastAsia="宋体" w:cs="宋体"/>
              </w:rPr>
            </w:pPr>
          </w:p>
        </w:tc>
        <w:tc>
          <w:tcPr>
            <w:tcW w:w="1109" w:type="dxa"/>
            <w:tcBorders>
              <w:tl2br w:val="nil"/>
              <w:tr2bl w:val="nil"/>
            </w:tcBorders>
            <w:vAlign w:val="center"/>
          </w:tcPr>
          <w:p w14:paraId="4898063E">
            <w:pPr>
              <w:spacing w:line="440" w:lineRule="exact"/>
              <w:jc w:val="center"/>
              <w:rPr>
                <w:rFonts w:ascii="宋体" w:hAnsi="宋体" w:eastAsia="宋体" w:cs="宋体"/>
              </w:rPr>
            </w:pPr>
          </w:p>
        </w:tc>
        <w:tc>
          <w:tcPr>
            <w:tcW w:w="651" w:type="dxa"/>
            <w:tcBorders>
              <w:tl2br w:val="nil"/>
              <w:tr2bl w:val="nil"/>
            </w:tcBorders>
            <w:vAlign w:val="center"/>
          </w:tcPr>
          <w:p w14:paraId="027DEC5E">
            <w:pPr>
              <w:spacing w:line="440" w:lineRule="exact"/>
              <w:jc w:val="center"/>
              <w:rPr>
                <w:rFonts w:ascii="宋体" w:hAnsi="宋体" w:eastAsia="宋体" w:cs="宋体"/>
              </w:rPr>
            </w:pPr>
          </w:p>
        </w:tc>
      </w:tr>
      <w:tr w14:paraId="4844D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4EE52966">
            <w:pPr>
              <w:spacing w:line="440" w:lineRule="exact"/>
              <w:jc w:val="center"/>
              <w:rPr>
                <w:rFonts w:ascii="宋体" w:hAnsi="宋体" w:eastAsia="宋体" w:cs="宋体"/>
              </w:rPr>
            </w:pPr>
            <w:r>
              <w:rPr>
                <w:rFonts w:hint="eastAsia" w:ascii="宋体" w:hAnsi="宋体" w:eastAsia="宋体" w:cs="宋体"/>
              </w:rPr>
              <w:t>9</w:t>
            </w:r>
          </w:p>
        </w:tc>
        <w:tc>
          <w:tcPr>
            <w:tcW w:w="1899" w:type="dxa"/>
            <w:tcBorders>
              <w:tl2br w:val="nil"/>
              <w:tr2bl w:val="nil"/>
            </w:tcBorders>
            <w:vAlign w:val="center"/>
          </w:tcPr>
          <w:p w14:paraId="482179A6">
            <w:pPr>
              <w:spacing w:line="440" w:lineRule="exact"/>
              <w:jc w:val="center"/>
              <w:rPr>
                <w:rFonts w:ascii="宋体" w:hAnsi="宋体" w:eastAsia="宋体" w:cs="宋体"/>
              </w:rPr>
            </w:pPr>
          </w:p>
        </w:tc>
        <w:tc>
          <w:tcPr>
            <w:tcW w:w="1440" w:type="dxa"/>
            <w:tcBorders>
              <w:tl2br w:val="nil"/>
              <w:tr2bl w:val="nil"/>
            </w:tcBorders>
            <w:vAlign w:val="center"/>
          </w:tcPr>
          <w:p w14:paraId="27DE9D58">
            <w:pPr>
              <w:spacing w:line="440" w:lineRule="exact"/>
              <w:jc w:val="center"/>
              <w:rPr>
                <w:rFonts w:ascii="宋体" w:hAnsi="宋体" w:eastAsia="宋体" w:cs="宋体"/>
              </w:rPr>
            </w:pPr>
          </w:p>
        </w:tc>
        <w:tc>
          <w:tcPr>
            <w:tcW w:w="1215" w:type="dxa"/>
            <w:tcBorders>
              <w:tl2br w:val="nil"/>
              <w:tr2bl w:val="nil"/>
            </w:tcBorders>
            <w:vAlign w:val="center"/>
          </w:tcPr>
          <w:p w14:paraId="6F6EA8AA">
            <w:pPr>
              <w:spacing w:line="440" w:lineRule="exact"/>
              <w:jc w:val="center"/>
              <w:rPr>
                <w:rFonts w:ascii="宋体" w:hAnsi="宋体" w:eastAsia="宋体" w:cs="宋体"/>
              </w:rPr>
            </w:pPr>
          </w:p>
        </w:tc>
        <w:tc>
          <w:tcPr>
            <w:tcW w:w="1125" w:type="dxa"/>
            <w:tcBorders>
              <w:tl2br w:val="nil"/>
              <w:tr2bl w:val="nil"/>
            </w:tcBorders>
            <w:vAlign w:val="center"/>
          </w:tcPr>
          <w:p w14:paraId="568D0657">
            <w:pPr>
              <w:spacing w:line="440" w:lineRule="exact"/>
              <w:jc w:val="center"/>
              <w:rPr>
                <w:rFonts w:ascii="宋体" w:hAnsi="宋体" w:eastAsia="宋体" w:cs="宋体"/>
              </w:rPr>
            </w:pPr>
          </w:p>
        </w:tc>
        <w:tc>
          <w:tcPr>
            <w:tcW w:w="1109" w:type="dxa"/>
            <w:tcBorders>
              <w:tl2br w:val="nil"/>
              <w:tr2bl w:val="nil"/>
            </w:tcBorders>
            <w:vAlign w:val="center"/>
          </w:tcPr>
          <w:p w14:paraId="4BD97A97">
            <w:pPr>
              <w:spacing w:line="440" w:lineRule="exact"/>
              <w:jc w:val="center"/>
              <w:rPr>
                <w:rFonts w:ascii="宋体" w:hAnsi="宋体" w:eastAsia="宋体" w:cs="宋体"/>
              </w:rPr>
            </w:pPr>
          </w:p>
        </w:tc>
        <w:tc>
          <w:tcPr>
            <w:tcW w:w="651" w:type="dxa"/>
            <w:tcBorders>
              <w:tl2br w:val="nil"/>
              <w:tr2bl w:val="nil"/>
            </w:tcBorders>
            <w:vAlign w:val="center"/>
          </w:tcPr>
          <w:p w14:paraId="3E480524">
            <w:pPr>
              <w:spacing w:line="440" w:lineRule="exact"/>
              <w:jc w:val="center"/>
              <w:rPr>
                <w:rFonts w:ascii="宋体" w:hAnsi="宋体" w:eastAsia="宋体" w:cs="宋体"/>
              </w:rPr>
            </w:pPr>
          </w:p>
        </w:tc>
      </w:tr>
      <w:tr w14:paraId="76511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l2br w:val="nil"/>
              <w:tr2bl w:val="nil"/>
            </w:tcBorders>
            <w:vAlign w:val="center"/>
          </w:tcPr>
          <w:p w14:paraId="1F3608B1">
            <w:pPr>
              <w:spacing w:line="440" w:lineRule="exact"/>
              <w:jc w:val="center"/>
              <w:rPr>
                <w:rFonts w:ascii="宋体" w:hAnsi="宋体" w:eastAsia="宋体" w:cs="宋体"/>
              </w:rPr>
            </w:pPr>
            <w:r>
              <w:rPr>
                <w:rFonts w:hint="eastAsia" w:ascii="宋体" w:hAnsi="宋体" w:eastAsia="宋体" w:cs="宋体"/>
              </w:rPr>
              <w:t>…</w:t>
            </w:r>
          </w:p>
        </w:tc>
        <w:tc>
          <w:tcPr>
            <w:tcW w:w="1899" w:type="dxa"/>
            <w:tcBorders>
              <w:tl2br w:val="nil"/>
              <w:tr2bl w:val="nil"/>
            </w:tcBorders>
            <w:vAlign w:val="center"/>
          </w:tcPr>
          <w:p w14:paraId="585CBF23">
            <w:pPr>
              <w:spacing w:line="440" w:lineRule="exact"/>
              <w:jc w:val="center"/>
              <w:rPr>
                <w:rFonts w:ascii="宋体" w:hAnsi="宋体" w:eastAsia="宋体" w:cs="宋体"/>
              </w:rPr>
            </w:pPr>
          </w:p>
        </w:tc>
        <w:tc>
          <w:tcPr>
            <w:tcW w:w="1440" w:type="dxa"/>
            <w:tcBorders>
              <w:tl2br w:val="nil"/>
              <w:tr2bl w:val="nil"/>
            </w:tcBorders>
            <w:vAlign w:val="center"/>
          </w:tcPr>
          <w:p w14:paraId="482299DB">
            <w:pPr>
              <w:spacing w:line="440" w:lineRule="exact"/>
              <w:jc w:val="center"/>
              <w:rPr>
                <w:rFonts w:ascii="宋体" w:hAnsi="宋体" w:eastAsia="宋体" w:cs="宋体"/>
              </w:rPr>
            </w:pPr>
          </w:p>
        </w:tc>
        <w:tc>
          <w:tcPr>
            <w:tcW w:w="1215" w:type="dxa"/>
            <w:tcBorders>
              <w:tl2br w:val="nil"/>
              <w:tr2bl w:val="nil"/>
            </w:tcBorders>
            <w:vAlign w:val="center"/>
          </w:tcPr>
          <w:p w14:paraId="208907BB">
            <w:pPr>
              <w:spacing w:line="440" w:lineRule="exact"/>
              <w:jc w:val="center"/>
              <w:rPr>
                <w:rFonts w:ascii="宋体" w:hAnsi="宋体" w:eastAsia="宋体" w:cs="宋体"/>
              </w:rPr>
            </w:pPr>
          </w:p>
        </w:tc>
        <w:tc>
          <w:tcPr>
            <w:tcW w:w="1125" w:type="dxa"/>
            <w:tcBorders>
              <w:tl2br w:val="nil"/>
              <w:tr2bl w:val="nil"/>
            </w:tcBorders>
            <w:vAlign w:val="center"/>
          </w:tcPr>
          <w:p w14:paraId="5A65F8D5">
            <w:pPr>
              <w:spacing w:line="440" w:lineRule="exact"/>
              <w:jc w:val="center"/>
              <w:rPr>
                <w:rFonts w:ascii="宋体" w:hAnsi="宋体" w:eastAsia="宋体" w:cs="宋体"/>
              </w:rPr>
            </w:pPr>
          </w:p>
        </w:tc>
        <w:tc>
          <w:tcPr>
            <w:tcW w:w="1109" w:type="dxa"/>
            <w:tcBorders>
              <w:tl2br w:val="nil"/>
              <w:tr2bl w:val="nil"/>
            </w:tcBorders>
            <w:vAlign w:val="center"/>
          </w:tcPr>
          <w:p w14:paraId="4658AE9A">
            <w:pPr>
              <w:spacing w:line="440" w:lineRule="exact"/>
              <w:jc w:val="center"/>
              <w:rPr>
                <w:rFonts w:ascii="宋体" w:hAnsi="宋体" w:eastAsia="宋体" w:cs="宋体"/>
              </w:rPr>
            </w:pPr>
          </w:p>
        </w:tc>
        <w:tc>
          <w:tcPr>
            <w:tcW w:w="651" w:type="dxa"/>
            <w:tcBorders>
              <w:tl2br w:val="nil"/>
              <w:tr2bl w:val="nil"/>
            </w:tcBorders>
            <w:vAlign w:val="center"/>
          </w:tcPr>
          <w:p w14:paraId="1AA234D1">
            <w:pPr>
              <w:spacing w:line="440" w:lineRule="exact"/>
              <w:jc w:val="center"/>
              <w:rPr>
                <w:rFonts w:ascii="宋体" w:hAnsi="宋体" w:eastAsia="宋体" w:cs="宋体"/>
              </w:rPr>
            </w:pPr>
          </w:p>
        </w:tc>
      </w:tr>
    </w:tbl>
    <w:p w14:paraId="25F47D6E">
      <w:pPr>
        <w:spacing w:line="440" w:lineRule="exact"/>
        <w:rPr>
          <w:rFonts w:ascii="宋体" w:hAnsi="宋体" w:eastAsia="宋体" w:cs="宋体"/>
        </w:rPr>
      </w:pPr>
      <w:r>
        <w:rPr>
          <w:rFonts w:hint="eastAsia" w:ascii="宋体" w:hAnsi="宋体" w:eastAsia="宋体" w:cs="宋体"/>
        </w:rPr>
        <w:t>说明：</w:t>
      </w:r>
    </w:p>
    <w:p w14:paraId="2FA861B6">
      <w:pPr>
        <w:spacing w:line="440" w:lineRule="exact"/>
        <w:ind w:firstLine="480"/>
        <w:rPr>
          <w:rFonts w:ascii="宋体" w:hAnsi="宋体" w:eastAsia="宋体" w:cs="宋体"/>
        </w:rPr>
      </w:pPr>
      <w:r>
        <w:rPr>
          <w:rFonts w:hint="eastAsia" w:ascii="宋体" w:hAnsi="宋体" w:eastAsia="宋体" w:cs="宋体"/>
        </w:rPr>
        <w:t>1.“磋商文件规定的商务条件”项下填写的内容应与磋商文件中采购需求的 “商务要求”的内容保持一致。</w:t>
      </w:r>
      <w:r>
        <w:rPr>
          <w:rFonts w:hint="eastAsia" w:ascii="宋体" w:hAnsi="宋体" w:eastAsia="宋体" w:cs="宋体"/>
          <w:b/>
          <w:bCs/>
        </w:rPr>
        <w:t>如“无偏离”，此表内容无须填写。</w:t>
      </w:r>
    </w:p>
    <w:p w14:paraId="4FEC1A61">
      <w:pPr>
        <w:spacing w:line="440" w:lineRule="exact"/>
        <w:ind w:firstLine="480"/>
        <w:rPr>
          <w:rFonts w:ascii="宋体" w:hAnsi="宋体" w:eastAsia="宋体" w:cs="宋体"/>
        </w:rPr>
      </w:pPr>
      <w:r>
        <w:rPr>
          <w:rFonts w:hint="eastAsia" w:ascii="宋体" w:hAnsi="宋体" w:eastAsia="宋体" w:cs="宋体"/>
        </w:rP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rFonts w:hint="eastAsia" w:ascii="宋体" w:hAnsi="宋体" w:eastAsia="宋体" w:cs="宋体"/>
          <w:b/>
        </w:rPr>
        <w:t>响应无效</w:t>
      </w:r>
      <w:r>
        <w:rPr>
          <w:rFonts w:hint="eastAsia" w:ascii="宋体" w:hAnsi="宋体" w:eastAsia="宋体" w:cs="宋体"/>
        </w:rPr>
        <w:t>。</w:t>
      </w:r>
    </w:p>
    <w:p w14:paraId="18D13093">
      <w:pPr>
        <w:spacing w:line="440" w:lineRule="exact"/>
        <w:ind w:firstLine="480"/>
        <w:rPr>
          <w:rFonts w:ascii="宋体" w:hAnsi="宋体" w:eastAsia="宋体" w:cs="宋体"/>
        </w:rPr>
      </w:pPr>
      <w:r>
        <w:rPr>
          <w:rFonts w:hint="eastAsia" w:ascii="宋体" w:hAnsi="宋体" w:eastAsia="宋体" w:cs="宋体"/>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4D3D38C5">
      <w:pPr>
        <w:spacing w:line="440" w:lineRule="exact"/>
        <w:ind w:firstLine="480"/>
        <w:rPr>
          <w:rFonts w:ascii="宋体" w:hAnsi="宋体" w:eastAsia="宋体" w:cs="宋体"/>
        </w:rPr>
      </w:pPr>
      <w:r>
        <w:rPr>
          <w:rFonts w:hint="eastAsia" w:ascii="宋体" w:hAnsi="宋体" w:eastAsia="宋体" w:cs="宋体"/>
        </w:rPr>
        <w:t>4.“是否偏离”项下应按下列规定填写：优于的，填写“正偏离”；符合的，填写“无偏离”；低于的，填写“负偏离”。</w:t>
      </w:r>
    </w:p>
    <w:p w14:paraId="58CFA972">
      <w:pPr>
        <w:spacing w:line="440" w:lineRule="exact"/>
        <w:ind w:firstLine="480"/>
        <w:rPr>
          <w:rFonts w:ascii="宋体" w:hAnsi="宋体" w:eastAsia="宋体" w:cs="宋体"/>
        </w:rPr>
      </w:pPr>
      <w:r>
        <w:rPr>
          <w:rFonts w:hint="eastAsia" w:ascii="宋体" w:hAnsi="宋体" w:eastAsia="宋体" w:cs="宋体"/>
        </w:rPr>
        <w:t>5.“备注”处可填写偏离情况的说明。</w:t>
      </w:r>
    </w:p>
    <w:p w14:paraId="1BCC64DE">
      <w:pPr>
        <w:spacing w:line="440" w:lineRule="exact"/>
        <w:ind w:firstLine="480"/>
        <w:rPr>
          <w:rFonts w:ascii="宋体" w:hAnsi="宋体" w:eastAsia="宋体" w:cs="宋体"/>
        </w:rPr>
      </w:pPr>
    </w:p>
    <w:p w14:paraId="70BA66B7">
      <w:pPr>
        <w:spacing w:line="440" w:lineRule="exact"/>
        <w:rPr>
          <w:rFonts w:ascii="宋体" w:hAnsi="宋体" w:eastAsia="宋体" w:cs="宋体"/>
        </w:rPr>
      </w:pPr>
    </w:p>
    <w:p w14:paraId="41D33FDB">
      <w:pPr>
        <w:spacing w:line="440" w:lineRule="exact"/>
        <w:rPr>
          <w:rFonts w:ascii="宋体" w:hAnsi="宋体" w:eastAsia="宋体" w:cs="宋体"/>
        </w:rPr>
      </w:pPr>
    </w:p>
    <w:p w14:paraId="01365906">
      <w:pPr>
        <w:rPr>
          <w:rFonts w:ascii="宋体" w:hAnsi="宋体" w:eastAsia="宋体" w:cs="宋体"/>
          <w:b/>
          <w:sz w:val="28"/>
        </w:rPr>
      </w:pPr>
      <w:r>
        <w:rPr>
          <w:rFonts w:hint="eastAsia" w:ascii="宋体" w:hAnsi="宋体" w:eastAsia="宋体" w:cs="宋体"/>
          <w:b/>
          <w:sz w:val="28"/>
        </w:rPr>
        <w:br w:type="page"/>
      </w:r>
    </w:p>
    <w:p w14:paraId="032CA222">
      <w:pPr>
        <w:spacing w:line="440" w:lineRule="exact"/>
        <w:jc w:val="center"/>
        <w:rPr>
          <w:rFonts w:ascii="宋体" w:hAnsi="宋体" w:eastAsia="宋体" w:cs="宋体"/>
          <w:sz w:val="24"/>
        </w:rPr>
      </w:pPr>
      <w:r>
        <w:rPr>
          <w:rFonts w:hint="eastAsia" w:ascii="宋体" w:hAnsi="宋体" w:eastAsia="宋体" w:cs="宋体"/>
          <w:b/>
          <w:sz w:val="24"/>
        </w:rPr>
        <w:t>十八、履约进度计划表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825"/>
        <w:gridCol w:w="2025"/>
        <w:gridCol w:w="1754"/>
      </w:tblGrid>
      <w:tr w14:paraId="2BAC1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0" w:type="dxa"/>
            <w:tcBorders>
              <w:tl2br w:val="nil"/>
              <w:tr2bl w:val="nil"/>
            </w:tcBorders>
            <w:vAlign w:val="center"/>
          </w:tcPr>
          <w:p w14:paraId="5B9229D5">
            <w:pPr>
              <w:spacing w:line="440" w:lineRule="exact"/>
              <w:jc w:val="center"/>
              <w:rPr>
                <w:rFonts w:ascii="宋体" w:hAnsi="宋体" w:eastAsia="宋体" w:cs="宋体"/>
                <w:b/>
                <w:bCs/>
              </w:rPr>
            </w:pPr>
            <w:r>
              <w:rPr>
                <w:rFonts w:hint="eastAsia" w:ascii="宋体" w:hAnsi="宋体" w:eastAsia="宋体" w:cs="宋体"/>
                <w:b/>
                <w:bCs/>
              </w:rPr>
              <w:t>序号</w:t>
            </w:r>
          </w:p>
        </w:tc>
        <w:tc>
          <w:tcPr>
            <w:tcW w:w="3825" w:type="dxa"/>
            <w:tcBorders>
              <w:tl2br w:val="nil"/>
              <w:tr2bl w:val="nil"/>
            </w:tcBorders>
            <w:vAlign w:val="center"/>
          </w:tcPr>
          <w:p w14:paraId="6386705D">
            <w:pPr>
              <w:spacing w:line="440" w:lineRule="exact"/>
              <w:jc w:val="center"/>
              <w:rPr>
                <w:rFonts w:ascii="宋体" w:hAnsi="宋体" w:eastAsia="宋体" w:cs="宋体"/>
                <w:b/>
                <w:bCs/>
              </w:rPr>
            </w:pPr>
            <w:r>
              <w:rPr>
                <w:rFonts w:hint="eastAsia" w:ascii="宋体" w:hAnsi="宋体" w:eastAsia="宋体" w:cs="宋体"/>
                <w:b/>
                <w:bCs/>
              </w:rPr>
              <w:t>拟定时间安排</w:t>
            </w:r>
          </w:p>
        </w:tc>
        <w:tc>
          <w:tcPr>
            <w:tcW w:w="2025" w:type="dxa"/>
            <w:tcBorders>
              <w:tl2br w:val="nil"/>
              <w:tr2bl w:val="nil"/>
            </w:tcBorders>
            <w:vAlign w:val="center"/>
          </w:tcPr>
          <w:p w14:paraId="4717EA32">
            <w:pPr>
              <w:spacing w:line="440" w:lineRule="exact"/>
              <w:jc w:val="center"/>
              <w:rPr>
                <w:rFonts w:ascii="宋体" w:hAnsi="宋体" w:eastAsia="宋体" w:cs="宋体"/>
                <w:b/>
                <w:bCs/>
              </w:rPr>
            </w:pPr>
            <w:r>
              <w:rPr>
                <w:rFonts w:hint="eastAsia" w:ascii="宋体" w:hAnsi="宋体" w:eastAsia="宋体" w:cs="宋体"/>
                <w:b/>
                <w:bCs/>
              </w:rPr>
              <w:t>计划完成的工作内容</w:t>
            </w:r>
          </w:p>
        </w:tc>
        <w:tc>
          <w:tcPr>
            <w:tcW w:w="1754" w:type="dxa"/>
            <w:tcBorders>
              <w:tl2br w:val="nil"/>
              <w:tr2bl w:val="nil"/>
            </w:tcBorders>
            <w:vAlign w:val="center"/>
          </w:tcPr>
          <w:p w14:paraId="6639F200">
            <w:pPr>
              <w:spacing w:line="440" w:lineRule="exact"/>
              <w:jc w:val="center"/>
              <w:rPr>
                <w:rFonts w:ascii="宋体" w:hAnsi="宋体" w:eastAsia="宋体" w:cs="宋体"/>
                <w:b/>
                <w:bCs/>
              </w:rPr>
            </w:pPr>
            <w:r>
              <w:rPr>
                <w:rFonts w:hint="eastAsia" w:ascii="宋体" w:hAnsi="宋体" w:eastAsia="宋体" w:cs="宋体"/>
                <w:b/>
                <w:bCs/>
              </w:rPr>
              <w:t>实施方建议或要求</w:t>
            </w:r>
          </w:p>
        </w:tc>
      </w:tr>
      <w:tr w14:paraId="05AAD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0" w:type="dxa"/>
            <w:tcBorders>
              <w:tl2br w:val="nil"/>
              <w:tr2bl w:val="nil"/>
            </w:tcBorders>
            <w:vAlign w:val="center"/>
          </w:tcPr>
          <w:p w14:paraId="2C52C5C5">
            <w:pPr>
              <w:spacing w:line="440" w:lineRule="exact"/>
              <w:jc w:val="center"/>
              <w:rPr>
                <w:rFonts w:ascii="宋体" w:hAnsi="宋体" w:eastAsia="宋体" w:cs="宋体"/>
              </w:rPr>
            </w:pPr>
            <w:r>
              <w:rPr>
                <w:rFonts w:hint="eastAsia" w:ascii="宋体" w:hAnsi="宋体" w:eastAsia="宋体" w:cs="宋体"/>
              </w:rPr>
              <w:t>1</w:t>
            </w:r>
          </w:p>
        </w:tc>
        <w:tc>
          <w:tcPr>
            <w:tcW w:w="3825" w:type="dxa"/>
            <w:tcBorders>
              <w:tl2br w:val="nil"/>
              <w:tr2bl w:val="nil"/>
            </w:tcBorders>
            <w:vAlign w:val="center"/>
          </w:tcPr>
          <w:p w14:paraId="64A332CB">
            <w:pPr>
              <w:spacing w:line="440" w:lineRule="exact"/>
              <w:jc w:val="center"/>
              <w:rPr>
                <w:rFonts w:ascii="宋体" w:hAnsi="宋体" w:eastAsia="宋体" w:cs="宋体"/>
              </w:rPr>
            </w:pPr>
            <w:r>
              <w:rPr>
                <w:rFonts w:hint="eastAsia" w:ascii="宋体" w:hAnsi="宋体" w:eastAsia="宋体" w:cs="宋体"/>
              </w:rPr>
              <w:t>拟定年月日</w:t>
            </w:r>
          </w:p>
        </w:tc>
        <w:tc>
          <w:tcPr>
            <w:tcW w:w="2025" w:type="dxa"/>
            <w:tcBorders>
              <w:tl2br w:val="nil"/>
              <w:tr2bl w:val="nil"/>
            </w:tcBorders>
            <w:vAlign w:val="center"/>
          </w:tcPr>
          <w:p w14:paraId="58935EF2">
            <w:pPr>
              <w:spacing w:line="440" w:lineRule="exact"/>
              <w:jc w:val="center"/>
              <w:rPr>
                <w:rFonts w:ascii="宋体" w:hAnsi="宋体" w:eastAsia="宋体" w:cs="宋体"/>
              </w:rPr>
            </w:pPr>
            <w:r>
              <w:rPr>
                <w:rFonts w:hint="eastAsia" w:ascii="宋体" w:hAnsi="宋体" w:eastAsia="宋体" w:cs="宋体"/>
              </w:rPr>
              <w:t>签订合同并生效</w:t>
            </w:r>
          </w:p>
        </w:tc>
        <w:tc>
          <w:tcPr>
            <w:tcW w:w="1754" w:type="dxa"/>
            <w:tcBorders>
              <w:tl2br w:val="nil"/>
              <w:tr2bl w:val="nil"/>
            </w:tcBorders>
            <w:vAlign w:val="center"/>
          </w:tcPr>
          <w:p w14:paraId="2178C5F9">
            <w:pPr>
              <w:spacing w:line="440" w:lineRule="exact"/>
              <w:jc w:val="center"/>
              <w:rPr>
                <w:rFonts w:ascii="宋体" w:hAnsi="宋体" w:eastAsia="宋体" w:cs="宋体"/>
              </w:rPr>
            </w:pPr>
          </w:p>
        </w:tc>
      </w:tr>
      <w:tr w14:paraId="03746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0" w:type="dxa"/>
            <w:tcBorders>
              <w:tl2br w:val="nil"/>
              <w:tr2bl w:val="nil"/>
            </w:tcBorders>
            <w:vAlign w:val="center"/>
          </w:tcPr>
          <w:p w14:paraId="6C01E1D8">
            <w:pPr>
              <w:spacing w:line="440" w:lineRule="exact"/>
              <w:jc w:val="center"/>
              <w:rPr>
                <w:rFonts w:ascii="宋体" w:hAnsi="宋体" w:eastAsia="宋体" w:cs="宋体"/>
              </w:rPr>
            </w:pPr>
            <w:r>
              <w:rPr>
                <w:rFonts w:hint="eastAsia" w:ascii="宋体" w:hAnsi="宋体" w:eastAsia="宋体" w:cs="宋体"/>
              </w:rPr>
              <w:t>2</w:t>
            </w:r>
          </w:p>
        </w:tc>
        <w:tc>
          <w:tcPr>
            <w:tcW w:w="3825" w:type="dxa"/>
            <w:tcBorders>
              <w:tl2br w:val="nil"/>
              <w:tr2bl w:val="nil"/>
            </w:tcBorders>
            <w:vAlign w:val="center"/>
          </w:tcPr>
          <w:p w14:paraId="40E322AD">
            <w:pPr>
              <w:spacing w:line="440" w:lineRule="exact"/>
              <w:jc w:val="center"/>
              <w:rPr>
                <w:rFonts w:ascii="宋体" w:hAnsi="宋体" w:eastAsia="宋体" w:cs="宋体"/>
              </w:rPr>
            </w:pPr>
            <w:r>
              <w:rPr>
                <w:rFonts w:hint="eastAsia" w:ascii="宋体" w:hAnsi="宋体" w:eastAsia="宋体" w:cs="宋体"/>
              </w:rPr>
              <w:t>年月日—年月日</w:t>
            </w:r>
          </w:p>
        </w:tc>
        <w:tc>
          <w:tcPr>
            <w:tcW w:w="2025" w:type="dxa"/>
            <w:tcBorders>
              <w:tl2br w:val="nil"/>
              <w:tr2bl w:val="nil"/>
            </w:tcBorders>
            <w:vAlign w:val="center"/>
          </w:tcPr>
          <w:p w14:paraId="1A107F59">
            <w:pPr>
              <w:spacing w:line="440" w:lineRule="exact"/>
              <w:jc w:val="center"/>
              <w:rPr>
                <w:rFonts w:ascii="宋体" w:hAnsi="宋体" w:eastAsia="宋体" w:cs="宋体"/>
              </w:rPr>
            </w:pPr>
          </w:p>
        </w:tc>
        <w:tc>
          <w:tcPr>
            <w:tcW w:w="1754" w:type="dxa"/>
            <w:tcBorders>
              <w:tl2br w:val="nil"/>
              <w:tr2bl w:val="nil"/>
            </w:tcBorders>
            <w:vAlign w:val="center"/>
          </w:tcPr>
          <w:p w14:paraId="569C7563">
            <w:pPr>
              <w:spacing w:line="440" w:lineRule="exact"/>
              <w:jc w:val="center"/>
              <w:rPr>
                <w:rFonts w:ascii="宋体" w:hAnsi="宋体" w:eastAsia="宋体" w:cs="宋体"/>
              </w:rPr>
            </w:pPr>
          </w:p>
        </w:tc>
      </w:tr>
      <w:tr w14:paraId="744B9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0" w:type="dxa"/>
            <w:tcBorders>
              <w:tl2br w:val="nil"/>
              <w:tr2bl w:val="nil"/>
            </w:tcBorders>
            <w:vAlign w:val="center"/>
          </w:tcPr>
          <w:p w14:paraId="228D047B">
            <w:pPr>
              <w:spacing w:line="440" w:lineRule="exact"/>
              <w:jc w:val="center"/>
              <w:rPr>
                <w:rFonts w:ascii="宋体" w:hAnsi="宋体" w:eastAsia="宋体" w:cs="宋体"/>
              </w:rPr>
            </w:pPr>
            <w:r>
              <w:rPr>
                <w:rFonts w:hint="eastAsia" w:ascii="宋体" w:hAnsi="宋体" w:eastAsia="宋体" w:cs="宋体"/>
              </w:rPr>
              <w:t>3</w:t>
            </w:r>
          </w:p>
        </w:tc>
        <w:tc>
          <w:tcPr>
            <w:tcW w:w="3825" w:type="dxa"/>
            <w:tcBorders>
              <w:tl2br w:val="nil"/>
              <w:tr2bl w:val="nil"/>
            </w:tcBorders>
            <w:vAlign w:val="center"/>
          </w:tcPr>
          <w:p w14:paraId="072E06F8">
            <w:pPr>
              <w:spacing w:line="440" w:lineRule="exact"/>
              <w:jc w:val="center"/>
              <w:rPr>
                <w:rFonts w:ascii="宋体" w:hAnsi="宋体" w:eastAsia="宋体" w:cs="宋体"/>
              </w:rPr>
            </w:pPr>
            <w:r>
              <w:rPr>
                <w:rFonts w:hint="eastAsia" w:ascii="宋体" w:hAnsi="宋体" w:eastAsia="宋体" w:cs="宋体"/>
              </w:rPr>
              <w:t>年月日—年月日</w:t>
            </w:r>
          </w:p>
        </w:tc>
        <w:tc>
          <w:tcPr>
            <w:tcW w:w="2025" w:type="dxa"/>
            <w:tcBorders>
              <w:tl2br w:val="nil"/>
              <w:tr2bl w:val="nil"/>
            </w:tcBorders>
            <w:vAlign w:val="center"/>
          </w:tcPr>
          <w:p w14:paraId="51665528">
            <w:pPr>
              <w:spacing w:line="440" w:lineRule="exact"/>
              <w:jc w:val="center"/>
              <w:rPr>
                <w:rFonts w:ascii="宋体" w:hAnsi="宋体" w:eastAsia="宋体" w:cs="宋体"/>
              </w:rPr>
            </w:pPr>
          </w:p>
        </w:tc>
        <w:tc>
          <w:tcPr>
            <w:tcW w:w="1754" w:type="dxa"/>
            <w:tcBorders>
              <w:tl2br w:val="nil"/>
              <w:tr2bl w:val="nil"/>
            </w:tcBorders>
            <w:vAlign w:val="center"/>
          </w:tcPr>
          <w:p w14:paraId="2C79D2E6">
            <w:pPr>
              <w:spacing w:line="440" w:lineRule="exact"/>
              <w:jc w:val="center"/>
              <w:rPr>
                <w:rFonts w:ascii="宋体" w:hAnsi="宋体" w:eastAsia="宋体" w:cs="宋体"/>
              </w:rPr>
            </w:pPr>
          </w:p>
        </w:tc>
      </w:tr>
      <w:tr w14:paraId="18CB5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0" w:type="dxa"/>
            <w:tcBorders>
              <w:tl2br w:val="nil"/>
              <w:tr2bl w:val="nil"/>
            </w:tcBorders>
            <w:vAlign w:val="center"/>
          </w:tcPr>
          <w:p w14:paraId="1DDC2A80">
            <w:pPr>
              <w:spacing w:line="440" w:lineRule="exact"/>
              <w:jc w:val="center"/>
              <w:rPr>
                <w:rFonts w:ascii="宋体" w:hAnsi="宋体" w:eastAsia="宋体" w:cs="宋体"/>
              </w:rPr>
            </w:pPr>
            <w:r>
              <w:rPr>
                <w:rFonts w:hint="eastAsia" w:ascii="宋体" w:hAnsi="宋体" w:eastAsia="宋体" w:cs="宋体"/>
              </w:rPr>
              <w:t>4</w:t>
            </w:r>
          </w:p>
        </w:tc>
        <w:tc>
          <w:tcPr>
            <w:tcW w:w="3825" w:type="dxa"/>
            <w:tcBorders>
              <w:tl2br w:val="nil"/>
              <w:tr2bl w:val="nil"/>
            </w:tcBorders>
            <w:vAlign w:val="center"/>
          </w:tcPr>
          <w:p w14:paraId="06D7394F">
            <w:pPr>
              <w:spacing w:line="440" w:lineRule="exact"/>
              <w:jc w:val="center"/>
              <w:rPr>
                <w:rFonts w:ascii="宋体" w:hAnsi="宋体" w:eastAsia="宋体" w:cs="宋体"/>
              </w:rPr>
            </w:pPr>
            <w:r>
              <w:rPr>
                <w:rFonts w:hint="eastAsia" w:ascii="宋体" w:hAnsi="宋体" w:eastAsia="宋体" w:cs="宋体"/>
              </w:rPr>
              <w:t>年月日—年月日</w:t>
            </w:r>
          </w:p>
        </w:tc>
        <w:tc>
          <w:tcPr>
            <w:tcW w:w="2025" w:type="dxa"/>
            <w:tcBorders>
              <w:tl2br w:val="nil"/>
              <w:tr2bl w:val="nil"/>
            </w:tcBorders>
            <w:vAlign w:val="center"/>
          </w:tcPr>
          <w:p w14:paraId="7D39E46C">
            <w:pPr>
              <w:spacing w:line="440" w:lineRule="exact"/>
              <w:jc w:val="center"/>
              <w:rPr>
                <w:rFonts w:ascii="宋体" w:hAnsi="宋体" w:eastAsia="宋体" w:cs="宋体"/>
              </w:rPr>
            </w:pPr>
            <w:r>
              <w:rPr>
                <w:rFonts w:hint="eastAsia" w:ascii="宋体" w:hAnsi="宋体" w:eastAsia="宋体" w:cs="宋体"/>
              </w:rPr>
              <w:t>质保期</w:t>
            </w:r>
          </w:p>
        </w:tc>
        <w:tc>
          <w:tcPr>
            <w:tcW w:w="1754" w:type="dxa"/>
            <w:tcBorders>
              <w:tl2br w:val="nil"/>
              <w:tr2bl w:val="nil"/>
            </w:tcBorders>
            <w:vAlign w:val="center"/>
          </w:tcPr>
          <w:p w14:paraId="70C252E0">
            <w:pPr>
              <w:spacing w:line="440" w:lineRule="exact"/>
              <w:jc w:val="center"/>
              <w:rPr>
                <w:rFonts w:ascii="宋体" w:hAnsi="宋体" w:eastAsia="宋体" w:cs="宋体"/>
              </w:rPr>
            </w:pPr>
          </w:p>
        </w:tc>
      </w:tr>
      <w:tr w14:paraId="47167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0" w:type="dxa"/>
            <w:tcBorders>
              <w:tl2br w:val="nil"/>
              <w:tr2bl w:val="nil"/>
            </w:tcBorders>
            <w:vAlign w:val="center"/>
          </w:tcPr>
          <w:p w14:paraId="02363174">
            <w:pPr>
              <w:spacing w:line="440" w:lineRule="exact"/>
              <w:jc w:val="center"/>
              <w:rPr>
                <w:rFonts w:ascii="宋体" w:hAnsi="宋体" w:eastAsia="宋体" w:cs="宋体"/>
              </w:rPr>
            </w:pPr>
            <w:r>
              <w:rPr>
                <w:rFonts w:hint="eastAsia" w:ascii="宋体" w:hAnsi="宋体" w:eastAsia="宋体" w:cs="宋体"/>
              </w:rPr>
              <w:t>…</w:t>
            </w:r>
          </w:p>
        </w:tc>
        <w:tc>
          <w:tcPr>
            <w:tcW w:w="3825" w:type="dxa"/>
            <w:tcBorders>
              <w:tl2br w:val="nil"/>
              <w:tr2bl w:val="nil"/>
            </w:tcBorders>
            <w:vAlign w:val="center"/>
          </w:tcPr>
          <w:p w14:paraId="53EF0209">
            <w:pPr>
              <w:spacing w:line="440" w:lineRule="exact"/>
              <w:jc w:val="center"/>
              <w:rPr>
                <w:rFonts w:ascii="宋体" w:hAnsi="宋体" w:eastAsia="宋体" w:cs="宋体"/>
              </w:rPr>
            </w:pPr>
          </w:p>
        </w:tc>
        <w:tc>
          <w:tcPr>
            <w:tcW w:w="2025" w:type="dxa"/>
            <w:tcBorders>
              <w:tl2br w:val="nil"/>
              <w:tr2bl w:val="nil"/>
            </w:tcBorders>
            <w:vAlign w:val="center"/>
          </w:tcPr>
          <w:p w14:paraId="46521ECC">
            <w:pPr>
              <w:spacing w:line="440" w:lineRule="exact"/>
              <w:jc w:val="center"/>
              <w:rPr>
                <w:rFonts w:ascii="宋体" w:hAnsi="宋体" w:eastAsia="宋体" w:cs="宋体"/>
              </w:rPr>
            </w:pPr>
          </w:p>
        </w:tc>
        <w:tc>
          <w:tcPr>
            <w:tcW w:w="1754" w:type="dxa"/>
            <w:tcBorders>
              <w:tl2br w:val="nil"/>
              <w:tr2bl w:val="nil"/>
            </w:tcBorders>
            <w:vAlign w:val="center"/>
          </w:tcPr>
          <w:p w14:paraId="60154183">
            <w:pPr>
              <w:spacing w:line="440" w:lineRule="exact"/>
              <w:jc w:val="center"/>
              <w:rPr>
                <w:rFonts w:ascii="宋体" w:hAnsi="宋体" w:eastAsia="宋体" w:cs="宋体"/>
              </w:rPr>
            </w:pPr>
          </w:p>
        </w:tc>
      </w:tr>
    </w:tbl>
    <w:p w14:paraId="1FCECE15">
      <w:pPr>
        <w:spacing w:line="440" w:lineRule="exact"/>
        <w:ind w:firstLine="480"/>
        <w:rPr>
          <w:rFonts w:ascii="宋体" w:hAnsi="宋体" w:eastAsia="宋体" w:cs="宋体"/>
        </w:rPr>
      </w:pPr>
    </w:p>
    <w:p w14:paraId="7E0B2B41">
      <w:pPr>
        <w:spacing w:line="440" w:lineRule="exact"/>
        <w:rPr>
          <w:rFonts w:ascii="宋体" w:hAnsi="宋体" w:eastAsia="宋体" w:cs="宋体"/>
        </w:rPr>
      </w:pPr>
    </w:p>
    <w:p w14:paraId="4BD720C5">
      <w:pPr>
        <w:spacing w:line="440" w:lineRule="exact"/>
        <w:rPr>
          <w:rFonts w:ascii="宋体" w:hAnsi="宋体" w:eastAsia="宋体" w:cs="宋体"/>
        </w:rPr>
      </w:pPr>
    </w:p>
    <w:p w14:paraId="3697EBB2">
      <w:pPr>
        <w:spacing w:line="440" w:lineRule="exact"/>
        <w:rPr>
          <w:rFonts w:ascii="宋体" w:hAnsi="宋体" w:eastAsia="宋体" w:cs="宋体"/>
          <w:b/>
          <w:sz w:val="28"/>
        </w:rPr>
      </w:pPr>
      <w:r>
        <w:rPr>
          <w:rFonts w:hint="eastAsia" w:ascii="宋体" w:hAnsi="宋体" w:eastAsia="宋体" w:cs="宋体"/>
          <w:b/>
          <w:sz w:val="28"/>
        </w:rPr>
        <w:br w:type="page"/>
      </w:r>
    </w:p>
    <w:p w14:paraId="226B6508">
      <w:pPr>
        <w:spacing w:line="360" w:lineRule="auto"/>
        <w:jc w:val="center"/>
        <w:rPr>
          <w:rFonts w:ascii="宋体" w:hAnsi="宋体" w:eastAsia="宋体" w:cs="宋体"/>
          <w:b/>
          <w:sz w:val="24"/>
        </w:rPr>
      </w:pPr>
      <w:r>
        <w:rPr>
          <w:rFonts w:hint="eastAsia" w:ascii="宋体" w:hAnsi="宋体" w:eastAsia="宋体" w:cs="宋体"/>
          <w:b/>
          <w:sz w:val="24"/>
        </w:rPr>
        <w:t>十九、各类证明材料</w:t>
      </w:r>
    </w:p>
    <w:p w14:paraId="5F99C702">
      <w:pPr>
        <w:spacing w:line="440" w:lineRule="exact"/>
        <w:rPr>
          <w:rFonts w:ascii="宋体" w:hAnsi="宋体" w:eastAsia="宋体" w:cs="宋体"/>
        </w:rPr>
      </w:pPr>
      <w:r>
        <w:rPr>
          <w:rFonts w:hint="eastAsia" w:ascii="宋体" w:hAnsi="宋体" w:eastAsia="宋体" w:cs="宋体"/>
        </w:rPr>
        <w:t>1.磋商文件要求提供的其他资料。</w:t>
      </w:r>
    </w:p>
    <w:p w14:paraId="5C8567A6">
      <w:pPr>
        <w:spacing w:line="440" w:lineRule="exact"/>
        <w:rPr>
          <w:rFonts w:ascii="宋体" w:hAnsi="宋体" w:eastAsia="宋体" w:cs="宋体"/>
        </w:rPr>
      </w:pPr>
      <w:r>
        <w:rPr>
          <w:rFonts w:hint="eastAsia" w:ascii="宋体" w:hAnsi="宋体" w:eastAsia="宋体" w:cs="宋体"/>
        </w:rPr>
        <w:t>2.供应商认为需提供的其他资料。</w:t>
      </w:r>
    </w:p>
    <w:p w14:paraId="6405B93C">
      <w:pPr>
        <w:spacing w:line="440" w:lineRule="exact"/>
        <w:ind w:firstLine="480"/>
        <w:rPr>
          <w:rFonts w:ascii="宋体" w:hAnsi="宋体" w:eastAsia="宋体" w:cs="宋体"/>
        </w:rPr>
      </w:pPr>
    </w:p>
    <w:p w14:paraId="6DCA2AF3">
      <w:pPr>
        <w:spacing w:line="440" w:lineRule="exact"/>
        <w:rPr>
          <w:rFonts w:ascii="宋体" w:hAnsi="宋体" w:eastAsia="宋体" w:cs="宋体"/>
        </w:rPr>
      </w:pPr>
    </w:p>
    <w:p w14:paraId="1E61281C">
      <w:pPr>
        <w:spacing w:line="440" w:lineRule="exact"/>
        <w:rPr>
          <w:rFonts w:ascii="宋体" w:hAnsi="宋体" w:eastAsia="宋体" w:cs="宋体"/>
        </w:rPr>
      </w:pPr>
    </w:p>
    <w:p w14:paraId="53C515F2">
      <w:pPr>
        <w:spacing w:line="440" w:lineRule="exact"/>
        <w:rPr>
          <w:rFonts w:ascii="宋体" w:hAnsi="宋体" w:eastAsia="宋体" w:cs="宋体"/>
          <w:b/>
          <w:sz w:val="28"/>
        </w:rPr>
      </w:pPr>
      <w:r>
        <w:rPr>
          <w:rFonts w:hint="eastAsia" w:ascii="宋体" w:hAnsi="宋体" w:eastAsia="宋体" w:cs="宋体"/>
          <w:b/>
          <w:sz w:val="28"/>
        </w:rPr>
        <w:br w:type="page"/>
      </w:r>
    </w:p>
    <w:p w14:paraId="08830804">
      <w:pPr>
        <w:spacing w:line="360" w:lineRule="auto"/>
        <w:jc w:val="center"/>
        <w:rPr>
          <w:rFonts w:ascii="宋体" w:hAnsi="宋体" w:eastAsia="宋体" w:cs="宋体"/>
          <w:b/>
          <w:sz w:val="24"/>
        </w:rPr>
      </w:pPr>
      <w:r>
        <w:rPr>
          <w:rFonts w:hint="eastAsia" w:ascii="宋体" w:hAnsi="宋体" w:eastAsia="宋体" w:cs="宋体"/>
          <w:b/>
          <w:sz w:val="24"/>
        </w:rPr>
        <w:t>二十、代理服务费缴纳承诺函</w:t>
      </w:r>
    </w:p>
    <w:p w14:paraId="45456CD4">
      <w:pPr>
        <w:spacing w:line="440" w:lineRule="exact"/>
        <w:rPr>
          <w:rFonts w:ascii="宋体" w:hAnsi="宋体" w:eastAsia="宋体" w:cs="宋体"/>
        </w:rPr>
      </w:pPr>
    </w:p>
    <w:p w14:paraId="1F55ADDB">
      <w:pPr>
        <w:spacing w:line="440" w:lineRule="exact"/>
        <w:rPr>
          <w:rFonts w:ascii="宋体" w:hAnsi="宋体" w:eastAsia="宋体" w:cs="宋体"/>
        </w:rPr>
      </w:pPr>
      <w:r>
        <w:rPr>
          <w:rFonts w:hint="eastAsia" w:ascii="宋体" w:hAnsi="宋体" w:eastAsia="宋体" w:cs="宋体"/>
        </w:rPr>
        <w:t>致：</w:t>
      </w:r>
      <w:r>
        <w:rPr>
          <w:rFonts w:hint="eastAsia" w:ascii="宋体" w:hAnsi="宋体" w:eastAsia="宋体" w:cs="宋体"/>
          <w:lang w:eastAsia="zh-CN"/>
        </w:rPr>
        <w:t>河源市源城区发展和改革局</w:t>
      </w:r>
      <w:r>
        <w:rPr>
          <w:rFonts w:hint="eastAsia" w:ascii="宋体" w:hAnsi="宋体" w:eastAsia="宋体" w:cs="宋体"/>
        </w:rPr>
        <w:t>、</w:t>
      </w:r>
      <w:r>
        <w:rPr>
          <w:rFonts w:hint="eastAsia" w:ascii="宋体" w:hAnsi="宋体" w:eastAsia="宋体" w:cs="宋体"/>
          <w:szCs w:val="21"/>
        </w:rPr>
        <w:t>河源市天成招标项目管理有限公司</w:t>
      </w:r>
    </w:p>
    <w:p w14:paraId="514BA99E">
      <w:pPr>
        <w:wordWrap w:val="0"/>
        <w:spacing w:line="440" w:lineRule="exact"/>
        <w:ind w:firstLine="482"/>
        <w:rPr>
          <w:rFonts w:ascii="宋体" w:hAnsi="宋体" w:eastAsia="宋体" w:cs="宋体"/>
        </w:rPr>
      </w:pPr>
      <w:r>
        <w:rPr>
          <w:rFonts w:hint="eastAsia" w:ascii="宋体" w:hAnsi="宋体" w:eastAsia="宋体" w:cs="宋体"/>
        </w:rPr>
        <w:t>我单位参加贵公司组织的</w:t>
      </w:r>
      <w:r>
        <w:rPr>
          <w:rFonts w:hint="eastAsia" w:ascii="宋体" w:hAnsi="宋体" w:eastAsia="宋体" w:cs="宋体"/>
          <w:u w:val="single"/>
          <w:lang w:eastAsia="zh-CN"/>
        </w:rPr>
        <w:t>源城区区级救灾物资补库采购项目</w:t>
      </w:r>
      <w:r>
        <w:rPr>
          <w:rFonts w:hint="eastAsia" w:ascii="宋体" w:hAnsi="宋体" w:eastAsia="宋体" w:cs="宋体"/>
        </w:rPr>
        <w:t>（采购项目编号：</w:t>
      </w:r>
      <w:r>
        <w:rPr>
          <w:rFonts w:hint="eastAsia" w:ascii="宋体" w:hAnsi="宋体" w:eastAsia="宋体" w:cs="宋体"/>
          <w:u w:val="single"/>
          <w:lang w:eastAsia="zh-CN"/>
        </w:rPr>
        <w:t>GDTC202603JC002</w:t>
      </w:r>
      <w:r>
        <w:rPr>
          <w:rFonts w:hint="eastAsia" w:ascii="宋体" w:hAnsi="宋体" w:eastAsia="宋体" w:cs="宋体"/>
        </w:rPr>
        <w:t>），作出如下承诺：</w:t>
      </w:r>
    </w:p>
    <w:p w14:paraId="6E0A6F55">
      <w:pPr>
        <w:spacing w:line="440" w:lineRule="exact"/>
        <w:ind w:firstLine="480"/>
        <w:rPr>
          <w:rFonts w:ascii="宋体" w:hAnsi="宋体" w:eastAsia="宋体" w:cs="宋体"/>
        </w:rPr>
      </w:pPr>
      <w:r>
        <w:rPr>
          <w:rFonts w:hint="eastAsia" w:ascii="宋体" w:hAnsi="宋体" w:eastAsia="宋体" w:cs="宋体"/>
        </w:rPr>
        <w:t>1.完全响应磋商文件中要求的条款，若提供虚假资料将作为无效响应处理，并接受相关部门的处罚。</w:t>
      </w:r>
    </w:p>
    <w:p w14:paraId="1698B686">
      <w:pPr>
        <w:spacing w:line="440" w:lineRule="exact"/>
        <w:ind w:firstLine="480"/>
        <w:rPr>
          <w:rFonts w:ascii="宋体" w:hAnsi="宋体" w:eastAsia="宋体" w:cs="宋体"/>
        </w:rPr>
      </w:pPr>
      <w:r>
        <w:rPr>
          <w:rFonts w:hint="eastAsia" w:ascii="宋体" w:hAnsi="宋体" w:eastAsia="宋体" w:cs="宋体"/>
        </w:rPr>
        <w:t>2.我单位若被选为中标（成交）供应商，承诺按照规定缴纳代理服务费。代理服务费包括组织专家对审查供应商资格、答疑、组织磋商、评审、确定中标（成交）供应商，以及提供采购前期咨询、协调合同的签订等服务，按</w:t>
      </w:r>
      <w:r>
        <w:rPr>
          <w:rFonts w:hint="eastAsia" w:ascii="宋体" w:hAnsi="宋体" w:eastAsia="宋体" w:cs="宋体"/>
          <w:b/>
          <w:bCs/>
          <w:u w:val="single"/>
        </w:rPr>
        <w:t>本磋商文件相关要求</w:t>
      </w:r>
      <w:r>
        <w:rPr>
          <w:rFonts w:hint="eastAsia" w:ascii="宋体" w:hAnsi="宋体" w:eastAsia="宋体" w:cs="宋体"/>
        </w:rPr>
        <w:t>支付。</w:t>
      </w:r>
    </w:p>
    <w:p w14:paraId="4F5971D9">
      <w:pPr>
        <w:spacing w:line="440" w:lineRule="exact"/>
        <w:ind w:firstLine="480"/>
        <w:rPr>
          <w:rFonts w:ascii="宋体" w:hAnsi="宋体" w:eastAsia="宋体" w:cs="宋体"/>
        </w:rPr>
      </w:pPr>
      <w:r>
        <w:rPr>
          <w:rFonts w:hint="eastAsia" w:ascii="宋体" w:hAnsi="宋体" w:eastAsia="宋体" w:cs="宋体"/>
        </w:rPr>
        <w:t>3.如我公司被选为中标（成交）供应商，在成交结果公示后3日内向采购代理机构指定账户缴付代理服务费。</w:t>
      </w:r>
    </w:p>
    <w:p w14:paraId="60C2949C">
      <w:pPr>
        <w:spacing w:line="440" w:lineRule="exact"/>
        <w:ind w:firstLine="480"/>
        <w:rPr>
          <w:rFonts w:ascii="宋体" w:hAnsi="宋体" w:eastAsia="宋体" w:cs="宋体"/>
        </w:rPr>
      </w:pPr>
      <w:r>
        <w:rPr>
          <w:rFonts w:hint="eastAsia" w:ascii="宋体" w:hAnsi="宋体" w:eastAsia="宋体" w:cs="宋体"/>
        </w:rPr>
        <w:t>特此承诺！</w:t>
      </w:r>
    </w:p>
    <w:p w14:paraId="2B028C4D">
      <w:pPr>
        <w:spacing w:line="440" w:lineRule="exact"/>
        <w:ind w:firstLine="480"/>
        <w:rPr>
          <w:rFonts w:ascii="宋体" w:hAnsi="宋体" w:eastAsia="宋体" w:cs="宋体"/>
        </w:rPr>
      </w:pPr>
    </w:p>
    <w:p w14:paraId="555BC68E">
      <w:pPr>
        <w:spacing w:line="440" w:lineRule="exact"/>
        <w:jc w:val="left"/>
        <w:rPr>
          <w:rFonts w:ascii="宋体" w:hAnsi="宋体" w:eastAsia="宋体" w:cs="宋体"/>
        </w:rPr>
      </w:pPr>
      <w:r>
        <w:rPr>
          <w:rFonts w:hint="eastAsia" w:ascii="宋体" w:hAnsi="宋体" w:eastAsia="宋体" w:cs="宋体"/>
        </w:rPr>
        <w:t>响应供应商名称（盖章）：</w:t>
      </w:r>
    </w:p>
    <w:p w14:paraId="673B5FD5">
      <w:pPr>
        <w:spacing w:line="440" w:lineRule="exact"/>
        <w:jc w:val="left"/>
        <w:rPr>
          <w:rFonts w:ascii="宋体" w:hAnsi="宋体" w:eastAsia="宋体" w:cs="宋体"/>
        </w:rPr>
      </w:pPr>
      <w:r>
        <w:rPr>
          <w:rFonts w:hint="eastAsia" w:ascii="宋体" w:hAnsi="宋体" w:eastAsia="宋体" w:cs="宋体"/>
        </w:rPr>
        <w:t>法定代表人或授权委托人（签字或盖章）：</w:t>
      </w:r>
    </w:p>
    <w:p w14:paraId="6E582131">
      <w:pPr>
        <w:spacing w:line="440" w:lineRule="exact"/>
        <w:jc w:val="left"/>
        <w:rPr>
          <w:rFonts w:ascii="宋体" w:hAnsi="宋体" w:eastAsia="宋体" w:cs="宋体"/>
        </w:rPr>
      </w:pPr>
      <w:r>
        <w:rPr>
          <w:rFonts w:hint="eastAsia" w:ascii="宋体" w:hAnsi="宋体" w:eastAsia="宋体" w:cs="宋体"/>
        </w:rPr>
        <w:t>日期：</w:t>
      </w:r>
    </w:p>
    <w:p w14:paraId="442C3A9A">
      <w:pPr>
        <w:spacing w:line="440" w:lineRule="exact"/>
        <w:ind w:firstLine="480"/>
        <w:rPr>
          <w:rFonts w:ascii="宋体" w:hAnsi="宋体" w:eastAsia="宋体" w:cs="宋体"/>
        </w:rPr>
      </w:pPr>
    </w:p>
    <w:p w14:paraId="4401A9BA">
      <w:pPr>
        <w:spacing w:line="440" w:lineRule="exact"/>
        <w:rPr>
          <w:rFonts w:ascii="宋体" w:hAnsi="宋体" w:eastAsia="宋体" w:cs="宋体"/>
        </w:rPr>
      </w:pPr>
    </w:p>
    <w:p w14:paraId="38403C15">
      <w:pPr>
        <w:spacing w:line="440" w:lineRule="exact"/>
        <w:rPr>
          <w:rFonts w:ascii="宋体" w:hAnsi="宋体" w:eastAsia="宋体" w:cs="宋体"/>
        </w:rPr>
      </w:pPr>
    </w:p>
    <w:p w14:paraId="4D184164">
      <w:pPr>
        <w:spacing w:line="440" w:lineRule="exact"/>
        <w:rPr>
          <w:rFonts w:ascii="宋体" w:hAnsi="宋体" w:eastAsia="宋体" w:cs="宋体"/>
          <w:b/>
          <w:sz w:val="28"/>
        </w:rPr>
      </w:pPr>
      <w:r>
        <w:rPr>
          <w:rFonts w:hint="eastAsia" w:ascii="宋体" w:hAnsi="宋体" w:eastAsia="宋体" w:cs="宋体"/>
          <w:b/>
          <w:sz w:val="28"/>
        </w:rPr>
        <w:br w:type="page"/>
      </w:r>
    </w:p>
    <w:p w14:paraId="0740348C">
      <w:pPr>
        <w:spacing w:line="360" w:lineRule="auto"/>
        <w:jc w:val="center"/>
        <w:rPr>
          <w:rFonts w:ascii="宋体" w:hAnsi="宋体" w:eastAsia="宋体" w:cs="宋体"/>
          <w:b/>
          <w:sz w:val="24"/>
        </w:rPr>
      </w:pPr>
      <w:r>
        <w:rPr>
          <w:rFonts w:hint="eastAsia" w:ascii="宋体" w:hAnsi="宋体" w:eastAsia="宋体" w:cs="宋体"/>
          <w:b/>
          <w:sz w:val="24"/>
        </w:rPr>
        <w:t>二十一、需要采购人提供的附加条件</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165"/>
      </w:tblGrid>
      <w:tr w14:paraId="55E15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14:paraId="4151146A">
            <w:pPr>
              <w:spacing w:line="440" w:lineRule="exact"/>
              <w:jc w:val="center"/>
              <w:rPr>
                <w:rFonts w:ascii="宋体" w:hAnsi="宋体" w:eastAsia="宋体" w:cs="宋体"/>
                <w:b/>
                <w:bCs/>
              </w:rPr>
            </w:pPr>
            <w:r>
              <w:rPr>
                <w:rFonts w:hint="eastAsia" w:ascii="宋体" w:hAnsi="宋体" w:eastAsia="宋体" w:cs="宋体"/>
                <w:b/>
                <w:bCs/>
              </w:rPr>
              <w:t>序号</w:t>
            </w:r>
          </w:p>
        </w:tc>
        <w:tc>
          <w:tcPr>
            <w:tcW w:w="7165" w:type="dxa"/>
            <w:tcBorders>
              <w:tl2br w:val="nil"/>
              <w:tr2bl w:val="nil"/>
            </w:tcBorders>
            <w:vAlign w:val="center"/>
          </w:tcPr>
          <w:p w14:paraId="71B1B19B">
            <w:pPr>
              <w:spacing w:line="440" w:lineRule="exact"/>
              <w:jc w:val="center"/>
              <w:rPr>
                <w:rFonts w:ascii="宋体" w:hAnsi="宋体" w:eastAsia="宋体" w:cs="宋体"/>
                <w:b/>
                <w:bCs/>
              </w:rPr>
            </w:pPr>
            <w:r>
              <w:rPr>
                <w:rFonts w:hint="eastAsia" w:ascii="宋体" w:hAnsi="宋体" w:eastAsia="宋体" w:cs="宋体"/>
                <w:b/>
                <w:bCs/>
              </w:rPr>
              <w:t>供应商需要采购人提供的附加条件</w:t>
            </w:r>
          </w:p>
        </w:tc>
      </w:tr>
      <w:tr w14:paraId="13F9C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14:paraId="752FF377">
            <w:pPr>
              <w:spacing w:line="440" w:lineRule="exact"/>
              <w:jc w:val="center"/>
              <w:rPr>
                <w:rFonts w:ascii="宋体" w:hAnsi="宋体" w:eastAsia="宋体" w:cs="宋体"/>
              </w:rPr>
            </w:pPr>
            <w:r>
              <w:rPr>
                <w:rFonts w:hint="eastAsia" w:ascii="宋体" w:hAnsi="宋体" w:eastAsia="宋体" w:cs="宋体"/>
              </w:rPr>
              <w:t>1</w:t>
            </w:r>
          </w:p>
        </w:tc>
        <w:tc>
          <w:tcPr>
            <w:tcW w:w="7165" w:type="dxa"/>
            <w:tcBorders>
              <w:tl2br w:val="nil"/>
              <w:tr2bl w:val="nil"/>
            </w:tcBorders>
            <w:vAlign w:val="center"/>
          </w:tcPr>
          <w:p w14:paraId="53F64498">
            <w:pPr>
              <w:spacing w:line="440" w:lineRule="exact"/>
              <w:jc w:val="center"/>
              <w:rPr>
                <w:rFonts w:ascii="宋体" w:hAnsi="宋体" w:eastAsia="宋体" w:cs="宋体"/>
              </w:rPr>
            </w:pPr>
          </w:p>
        </w:tc>
      </w:tr>
      <w:tr w14:paraId="49575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14:paraId="058BDBBF">
            <w:pPr>
              <w:spacing w:line="440" w:lineRule="exact"/>
              <w:jc w:val="center"/>
              <w:rPr>
                <w:rFonts w:ascii="宋体" w:hAnsi="宋体" w:eastAsia="宋体" w:cs="宋体"/>
              </w:rPr>
            </w:pPr>
            <w:r>
              <w:rPr>
                <w:rFonts w:hint="eastAsia" w:ascii="宋体" w:hAnsi="宋体" w:eastAsia="宋体" w:cs="宋体"/>
              </w:rPr>
              <w:t>2</w:t>
            </w:r>
          </w:p>
        </w:tc>
        <w:tc>
          <w:tcPr>
            <w:tcW w:w="7165" w:type="dxa"/>
            <w:tcBorders>
              <w:tl2br w:val="nil"/>
              <w:tr2bl w:val="nil"/>
            </w:tcBorders>
            <w:vAlign w:val="center"/>
          </w:tcPr>
          <w:p w14:paraId="3D5A7EC7">
            <w:pPr>
              <w:spacing w:line="440" w:lineRule="exact"/>
              <w:jc w:val="center"/>
              <w:rPr>
                <w:rFonts w:ascii="宋体" w:hAnsi="宋体" w:eastAsia="宋体" w:cs="宋体"/>
              </w:rPr>
            </w:pPr>
          </w:p>
        </w:tc>
      </w:tr>
      <w:tr w14:paraId="06EBD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14:paraId="01A91CEC">
            <w:pPr>
              <w:spacing w:line="440" w:lineRule="exact"/>
              <w:jc w:val="center"/>
              <w:rPr>
                <w:rFonts w:ascii="宋体" w:hAnsi="宋体" w:eastAsia="宋体" w:cs="宋体"/>
              </w:rPr>
            </w:pPr>
            <w:r>
              <w:rPr>
                <w:rFonts w:hint="eastAsia" w:ascii="宋体" w:hAnsi="宋体" w:eastAsia="宋体" w:cs="宋体"/>
              </w:rPr>
              <w:t>3</w:t>
            </w:r>
          </w:p>
        </w:tc>
        <w:tc>
          <w:tcPr>
            <w:tcW w:w="7165" w:type="dxa"/>
            <w:tcBorders>
              <w:tl2br w:val="nil"/>
              <w:tr2bl w:val="nil"/>
            </w:tcBorders>
            <w:vAlign w:val="center"/>
          </w:tcPr>
          <w:p w14:paraId="48B4D454">
            <w:pPr>
              <w:spacing w:line="440" w:lineRule="exact"/>
              <w:jc w:val="center"/>
              <w:rPr>
                <w:rFonts w:ascii="宋体" w:hAnsi="宋体" w:eastAsia="宋体" w:cs="宋体"/>
              </w:rPr>
            </w:pPr>
          </w:p>
        </w:tc>
      </w:tr>
    </w:tbl>
    <w:p w14:paraId="6BFD84EC">
      <w:pPr>
        <w:spacing w:line="440" w:lineRule="exact"/>
        <w:ind w:firstLine="480"/>
        <w:rPr>
          <w:rFonts w:ascii="宋体" w:hAnsi="宋体" w:eastAsia="宋体" w:cs="宋体"/>
        </w:rPr>
      </w:pPr>
      <w:r>
        <w:rPr>
          <w:rFonts w:hint="eastAsia" w:ascii="宋体" w:hAnsi="宋体" w:eastAsia="宋体" w:cs="宋体"/>
        </w:rPr>
        <w:t>注：供应商完成本项目需要采购人配合或提供的条件必须在上表列出，否则将视为供应商同意按现有条件完成本项目。如上表所列附加条件含有采购人不能接受的，将被视为响应无效。</w:t>
      </w:r>
    </w:p>
    <w:p w14:paraId="107CB38D">
      <w:pPr>
        <w:spacing w:line="440" w:lineRule="exact"/>
        <w:ind w:firstLine="480"/>
        <w:rPr>
          <w:rFonts w:ascii="宋体" w:hAnsi="宋体" w:eastAsia="宋体" w:cs="宋体"/>
        </w:rPr>
      </w:pPr>
    </w:p>
    <w:p w14:paraId="30783266">
      <w:pPr>
        <w:spacing w:line="440" w:lineRule="exact"/>
        <w:rPr>
          <w:rFonts w:ascii="宋体" w:hAnsi="宋体" w:eastAsia="宋体" w:cs="宋体"/>
        </w:rPr>
      </w:pPr>
    </w:p>
    <w:p w14:paraId="58761BF3">
      <w:pPr>
        <w:spacing w:line="440" w:lineRule="exact"/>
        <w:rPr>
          <w:rFonts w:ascii="宋体" w:hAnsi="宋体" w:eastAsia="宋体" w:cs="宋体"/>
        </w:rPr>
      </w:pPr>
    </w:p>
    <w:p w14:paraId="02A4F232">
      <w:pPr>
        <w:spacing w:line="440" w:lineRule="exact"/>
        <w:rPr>
          <w:rFonts w:ascii="宋体" w:hAnsi="宋体" w:eastAsia="宋体" w:cs="宋体"/>
          <w:b/>
          <w:sz w:val="28"/>
        </w:rPr>
      </w:pPr>
      <w:r>
        <w:rPr>
          <w:rFonts w:hint="eastAsia" w:ascii="宋体" w:hAnsi="宋体" w:eastAsia="宋体" w:cs="宋体"/>
          <w:b/>
          <w:sz w:val="28"/>
        </w:rPr>
        <w:br w:type="page"/>
      </w:r>
    </w:p>
    <w:p w14:paraId="47C7A70A">
      <w:pPr>
        <w:spacing w:line="360" w:lineRule="auto"/>
        <w:jc w:val="center"/>
        <w:rPr>
          <w:rFonts w:ascii="宋体" w:hAnsi="宋体" w:eastAsia="宋体" w:cs="宋体"/>
          <w:b/>
          <w:sz w:val="24"/>
        </w:rPr>
      </w:pPr>
      <w:r>
        <w:rPr>
          <w:rFonts w:hint="eastAsia" w:ascii="宋体" w:hAnsi="宋体" w:eastAsia="宋体" w:cs="宋体"/>
          <w:b/>
          <w:sz w:val="24"/>
        </w:rPr>
        <w:t>二十二、技术方案</w:t>
      </w:r>
    </w:p>
    <w:p w14:paraId="1C5F6820">
      <w:pPr>
        <w:spacing w:line="440" w:lineRule="exact"/>
        <w:rPr>
          <w:rFonts w:ascii="宋体" w:hAnsi="宋体" w:eastAsia="宋体" w:cs="宋体"/>
        </w:rPr>
      </w:pPr>
    </w:p>
    <w:p w14:paraId="67BEEC51">
      <w:pPr>
        <w:spacing w:line="440" w:lineRule="exact"/>
        <w:rPr>
          <w:rFonts w:ascii="宋体" w:hAnsi="宋体" w:eastAsia="宋体" w:cs="宋体"/>
        </w:rPr>
      </w:pPr>
      <w:r>
        <w:rPr>
          <w:rFonts w:hint="eastAsia" w:ascii="宋体" w:hAnsi="宋体" w:eastAsia="宋体" w:cs="宋体"/>
        </w:rPr>
        <w:t>要求及说明：</w:t>
      </w:r>
    </w:p>
    <w:p w14:paraId="70B2BC34">
      <w:pPr>
        <w:spacing w:line="440" w:lineRule="exact"/>
        <w:ind w:firstLine="420" w:firstLineChars="200"/>
        <w:rPr>
          <w:rFonts w:ascii="宋体" w:hAnsi="宋体" w:eastAsia="宋体" w:cs="宋体"/>
        </w:rPr>
      </w:pPr>
      <w:r>
        <w:rPr>
          <w:rFonts w:hint="eastAsia" w:ascii="宋体" w:hAnsi="宋体" w:eastAsia="宋体" w:cs="宋体"/>
        </w:rPr>
        <w:t>1.技术方案应编制目录，具体内容和深度按磋商文件的有关要求（参考评分办法中有关内容进行编写）。</w:t>
      </w:r>
    </w:p>
    <w:p w14:paraId="7B9327B8">
      <w:pPr>
        <w:spacing w:line="440" w:lineRule="exact"/>
        <w:ind w:firstLine="420" w:firstLineChars="200"/>
        <w:rPr>
          <w:rFonts w:ascii="宋体" w:hAnsi="宋体" w:eastAsia="宋体" w:cs="宋体"/>
        </w:rPr>
      </w:pPr>
      <w:r>
        <w:rPr>
          <w:rFonts w:hint="eastAsia" w:ascii="宋体" w:hAnsi="宋体" w:eastAsia="宋体" w:cs="宋体"/>
        </w:rPr>
        <w:t>2.供应商在响应文件中所提供的技术方案，在内容上如果未按要求编写或有缺漏的，只影响其评审得分，不构成投标（响应）无效条件。</w:t>
      </w:r>
    </w:p>
    <w:p w14:paraId="24367B22">
      <w:pPr>
        <w:rPr>
          <w:rFonts w:ascii="宋体" w:hAnsi="宋体" w:eastAsia="宋体" w:cs="宋体"/>
          <w:b/>
          <w:sz w:val="28"/>
        </w:rPr>
      </w:pPr>
      <w:r>
        <w:rPr>
          <w:rFonts w:hint="eastAsia" w:ascii="宋体" w:hAnsi="宋体" w:eastAsia="宋体" w:cs="宋体"/>
          <w:b/>
          <w:sz w:val="28"/>
        </w:rPr>
        <w:br w:type="page"/>
      </w:r>
    </w:p>
    <w:p w14:paraId="01244C4A">
      <w:pPr>
        <w:spacing w:line="360" w:lineRule="auto"/>
        <w:jc w:val="center"/>
        <w:rPr>
          <w:rFonts w:ascii="宋体" w:hAnsi="宋体" w:eastAsia="宋体" w:cs="宋体"/>
          <w:b/>
          <w:sz w:val="24"/>
        </w:rPr>
      </w:pPr>
      <w:r>
        <w:rPr>
          <w:rFonts w:hint="eastAsia" w:ascii="宋体" w:hAnsi="宋体" w:eastAsia="宋体" w:cs="宋体"/>
          <w:b/>
          <w:sz w:val="24"/>
        </w:rPr>
        <w:t>二十三、附件</w:t>
      </w:r>
    </w:p>
    <w:p w14:paraId="0E7A7731">
      <w:pPr>
        <w:spacing w:line="360" w:lineRule="auto"/>
        <w:rPr>
          <w:rFonts w:ascii="宋体" w:hAnsi="宋体" w:eastAsia="宋体" w:cs="宋体"/>
          <w:b/>
          <w:snapToGrid w:val="0"/>
          <w:szCs w:val="21"/>
        </w:rPr>
      </w:pPr>
      <w:r>
        <w:rPr>
          <w:rFonts w:hint="eastAsia" w:ascii="宋体" w:hAnsi="宋体" w:eastAsia="宋体" w:cs="宋体"/>
          <w:b/>
          <w:szCs w:val="21"/>
        </w:rPr>
        <w:t>附件一：</w:t>
      </w:r>
      <w:r>
        <w:rPr>
          <w:rFonts w:hint="eastAsia" w:ascii="宋体" w:hAnsi="宋体" w:eastAsia="宋体" w:cs="宋体"/>
          <w:b/>
          <w:snapToGrid w:val="0"/>
          <w:szCs w:val="21"/>
        </w:rPr>
        <w:t>密封袋封面、封条参考格式</w:t>
      </w:r>
    </w:p>
    <w:p w14:paraId="646B1C6C">
      <w:pPr>
        <w:spacing w:line="360" w:lineRule="auto"/>
        <w:rPr>
          <w:rFonts w:ascii="宋体" w:hAnsi="宋体" w:eastAsia="宋体" w:cs="宋体"/>
          <w:szCs w:val="32"/>
        </w:rPr>
      </w:pPr>
      <w:r>
        <w:rPr>
          <w:rFonts w:hint="eastAsia" w:ascii="宋体" w:hAnsi="宋体" w:eastAsia="宋体" w:cs="宋体"/>
          <w:b/>
          <w:szCs w:val="21"/>
        </w:rPr>
        <w:t>附件二：询问函、质疑函、投诉书格式</w:t>
      </w:r>
    </w:p>
    <w:p w14:paraId="32F3A0BA">
      <w:pPr>
        <w:rPr>
          <w:rFonts w:ascii="宋体" w:hAnsi="宋体" w:eastAsia="宋体" w:cs="宋体"/>
          <w:b/>
          <w:szCs w:val="21"/>
        </w:rPr>
      </w:pPr>
    </w:p>
    <w:p w14:paraId="0D33D2D5">
      <w:pPr>
        <w:rPr>
          <w:rFonts w:ascii="宋体" w:hAnsi="宋体" w:eastAsia="宋体" w:cs="宋体"/>
          <w:b/>
          <w:szCs w:val="21"/>
        </w:rPr>
      </w:pPr>
      <w:r>
        <w:rPr>
          <w:rFonts w:hint="eastAsia" w:ascii="宋体" w:hAnsi="宋体" w:eastAsia="宋体" w:cs="宋体"/>
          <w:b/>
          <w:szCs w:val="21"/>
        </w:rPr>
        <w:br w:type="page"/>
      </w:r>
    </w:p>
    <w:p w14:paraId="1E585783">
      <w:pPr>
        <w:spacing w:line="360" w:lineRule="auto"/>
        <w:rPr>
          <w:rFonts w:ascii="宋体" w:hAnsi="宋体" w:eastAsia="宋体" w:cs="宋体"/>
          <w:b/>
          <w:szCs w:val="21"/>
        </w:rPr>
      </w:pPr>
      <w:r>
        <w:rPr>
          <w:rFonts w:hint="eastAsia" w:ascii="宋体" w:hAnsi="宋体" w:eastAsia="宋体" w:cs="宋体"/>
          <w:b/>
          <w:szCs w:val="21"/>
        </w:rPr>
        <w:t>附件一：密封袋封面、封条参考格式</w:t>
      </w:r>
    </w:p>
    <w:p w14:paraId="5FA89777">
      <w:pPr>
        <w:spacing w:line="360" w:lineRule="auto"/>
        <w:rPr>
          <w:rFonts w:ascii="宋体" w:hAnsi="宋体" w:eastAsia="宋体" w:cs="宋体"/>
          <w:b/>
          <w:sz w:val="52"/>
        </w:rPr>
      </w:pPr>
      <w:r>
        <w:rPr>
          <w:rFonts w:ascii="宋体" w:hAnsi="宋体" w:eastAsia="宋体" w:cs="宋体"/>
          <w:b/>
          <w:sz w:val="20"/>
        </w:rPr>
        <w:pict>
          <v:shape id="_x0000_s1026" o:spid="_x0000_s1026" o:spt="202" type="#_x0000_t202" style="position:absolute;left:0pt;margin-left:0.4pt;margin-top:5.95pt;height:665.15pt;width:417.25pt;z-index:251660288;mso-width-relative:page;mso-height-relative:page;" stroked="t" coordsize="21600,21600" o:gfxdata="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WYVe1AAAAAgBAAAPAAAAAAAAAAEAIAAAACIA&#10;AABkcnMvZG93bnJldi54bWxQSwECFAAUAAAACACHTuJAMychIQ0CAAA4BAAADgAAAAAAAAABACAA&#10;AAAjAQAAZHJzL2Uyb0RvYy54bWxQSwUGAAAAAAYABgBZAQAAogUAAAAA&#10;">
            <v:path/>
            <v:fill focussize="0,0"/>
            <v:stroke weight="1.5pt" color="#000000" joinstyle="miter"/>
            <v:imagedata o:title=""/>
            <o:lock v:ext="edit"/>
            <v:textbox>
              <w:txbxContent>
                <w:p w14:paraId="7ADC8BF8">
                  <w:pPr>
                    <w:rPr>
                      <w:rFonts w:ascii="宋体" w:hAnsi="宋体" w:eastAsia="宋体" w:cs="宋体"/>
                      <w:b/>
                      <w:bCs/>
                      <w:sz w:val="18"/>
                      <w:szCs w:val="18"/>
                    </w:rPr>
                  </w:pPr>
                </w:p>
                <w:p w14:paraId="2709B405">
                  <w:pPr>
                    <w:rPr>
                      <w:rFonts w:ascii="宋体" w:hAnsi="宋体" w:eastAsia="宋体" w:cs="宋体"/>
                      <w:b/>
                      <w:bCs/>
                      <w:sz w:val="28"/>
                      <w:szCs w:val="28"/>
                    </w:rPr>
                  </w:pPr>
                  <w:r>
                    <w:rPr>
                      <w:rFonts w:hint="eastAsia" w:ascii="宋体" w:hAnsi="宋体" w:eastAsia="宋体" w:cs="宋体"/>
                      <w:b/>
                      <w:bCs/>
                      <w:sz w:val="28"/>
                      <w:szCs w:val="28"/>
                    </w:rPr>
                    <w:t>致：河源市天成招标项目管理有限公司</w:t>
                  </w:r>
                </w:p>
                <w:p w14:paraId="2D62D9A1">
                  <w:pPr>
                    <w:jc w:val="center"/>
                    <w:rPr>
                      <w:rFonts w:ascii="宋体" w:hAnsi="宋体" w:eastAsia="宋体" w:cs="宋体"/>
                      <w:b/>
                      <w:bCs/>
                      <w:sz w:val="30"/>
                      <w:szCs w:val="30"/>
                    </w:rPr>
                  </w:pPr>
                </w:p>
                <w:p w14:paraId="13EF433B">
                  <w:pPr>
                    <w:ind w:firstLine="888" w:firstLineChars="295"/>
                    <w:rPr>
                      <w:rFonts w:ascii="宋体" w:hAnsi="宋体" w:eastAsia="宋体" w:cs="宋体"/>
                      <w:b/>
                      <w:bCs/>
                      <w:sz w:val="30"/>
                      <w:szCs w:val="30"/>
                    </w:rPr>
                  </w:pPr>
                  <w:r>
                    <w:rPr>
                      <w:rFonts w:hint="eastAsia" w:ascii="宋体" w:hAnsi="宋体" w:eastAsia="宋体" w:cs="宋体"/>
                      <w:b/>
                      <w:bCs/>
                      <w:sz w:val="30"/>
                      <w:szCs w:val="30"/>
                    </w:rPr>
                    <w:t>采购项目名称</w:t>
                  </w:r>
                  <w:r>
                    <w:rPr>
                      <w:rFonts w:hint="eastAsia" w:ascii="宋体" w:hAnsi="宋体" w:eastAsia="宋体" w:cs="宋体"/>
                      <w:b/>
                      <w:bCs/>
                      <w:color w:val="000000"/>
                      <w:sz w:val="30"/>
                      <w:szCs w:val="30"/>
                    </w:rPr>
                    <w:t>：</w:t>
                  </w:r>
                </w:p>
                <w:p w14:paraId="1EBF323A">
                  <w:pPr>
                    <w:ind w:firstLine="888" w:firstLineChars="295"/>
                    <w:rPr>
                      <w:rFonts w:ascii="宋体" w:hAnsi="宋体" w:eastAsia="宋体" w:cs="宋体"/>
                      <w:b/>
                      <w:bCs/>
                      <w:color w:val="000000"/>
                      <w:sz w:val="30"/>
                      <w:szCs w:val="30"/>
                    </w:rPr>
                  </w:pPr>
                  <w:r>
                    <w:rPr>
                      <w:rFonts w:hint="eastAsia" w:ascii="宋体" w:hAnsi="宋体" w:eastAsia="宋体" w:cs="宋体"/>
                      <w:b/>
                      <w:bCs/>
                      <w:color w:val="000000"/>
                      <w:sz w:val="30"/>
                      <w:szCs w:val="30"/>
                    </w:rPr>
                    <w:t>采购项目编号：</w:t>
                  </w:r>
                </w:p>
                <w:p w14:paraId="38E9EC6D">
                  <w:pPr>
                    <w:jc w:val="center"/>
                    <w:rPr>
                      <w:rFonts w:ascii="宋体" w:hAnsi="宋体" w:eastAsia="宋体" w:cs="宋体"/>
                      <w:sz w:val="44"/>
                    </w:rPr>
                  </w:pPr>
                </w:p>
                <w:p w14:paraId="0A3D558D">
                  <w:pPr>
                    <w:jc w:val="center"/>
                    <w:rPr>
                      <w:rFonts w:ascii="宋体" w:hAnsi="宋体" w:eastAsia="宋体" w:cs="宋体"/>
                      <w:b/>
                      <w:bCs/>
                      <w:sz w:val="72"/>
                      <w:szCs w:val="72"/>
                    </w:rPr>
                  </w:pPr>
                  <w:r>
                    <w:rPr>
                      <w:rFonts w:hint="eastAsia" w:ascii="宋体" w:hAnsi="宋体" w:eastAsia="宋体" w:cs="宋体"/>
                      <w:b/>
                      <w:bCs/>
                      <w:sz w:val="72"/>
                      <w:szCs w:val="72"/>
                    </w:rPr>
                    <w:t>响 应 文件</w:t>
                  </w:r>
                </w:p>
                <w:p w14:paraId="3325D192">
                  <w:pPr>
                    <w:jc w:val="center"/>
                    <w:rPr>
                      <w:rFonts w:ascii="宋体" w:hAnsi="宋体" w:eastAsia="宋体" w:cs="宋体"/>
                      <w:b/>
                      <w:bCs/>
                      <w:sz w:val="44"/>
                      <w:szCs w:val="44"/>
                    </w:rPr>
                  </w:pPr>
                </w:p>
                <w:p w14:paraId="231BA8E3">
                  <w:pPr>
                    <w:jc w:val="center"/>
                    <w:rPr>
                      <w:rFonts w:ascii="宋体" w:hAnsi="宋体" w:eastAsia="宋体" w:cs="宋体"/>
                      <w:b/>
                      <w:bCs/>
                      <w:sz w:val="36"/>
                      <w:szCs w:val="36"/>
                    </w:rPr>
                  </w:pPr>
                  <w:r>
                    <w:rPr>
                      <w:rFonts w:hint="eastAsia" w:ascii="宋体" w:hAnsi="宋体" w:eastAsia="宋体" w:cs="宋体"/>
                      <w:b/>
                      <w:bCs/>
                      <w:sz w:val="36"/>
                      <w:szCs w:val="36"/>
                    </w:rPr>
                    <w:sym w:font="Wingdings 2" w:char="0052"/>
                  </w:r>
                  <w:r>
                    <w:rPr>
                      <w:rFonts w:hint="eastAsia" w:ascii="宋体" w:hAnsi="宋体" w:eastAsia="宋体" w:cs="宋体"/>
                      <w:b/>
                      <w:bCs/>
                      <w:sz w:val="36"/>
                      <w:szCs w:val="36"/>
                    </w:rPr>
                    <w:t xml:space="preserve"> 正  本</w:t>
                  </w:r>
                </w:p>
                <w:p w14:paraId="049EB0E4">
                  <w:pPr>
                    <w:jc w:val="center"/>
                    <w:rPr>
                      <w:rFonts w:ascii="宋体" w:hAnsi="宋体" w:eastAsia="宋体" w:cs="宋体"/>
                      <w:b/>
                      <w:bCs/>
                      <w:sz w:val="36"/>
                      <w:szCs w:val="36"/>
                    </w:rPr>
                  </w:pPr>
                  <w:r>
                    <w:rPr>
                      <w:rFonts w:hint="eastAsia" w:ascii="宋体" w:hAnsi="宋体" w:eastAsia="宋体" w:cs="宋体"/>
                      <w:b/>
                      <w:bCs/>
                      <w:sz w:val="36"/>
                      <w:szCs w:val="36"/>
                    </w:rPr>
                    <w:sym w:font="Wingdings 2" w:char="0052"/>
                  </w:r>
                  <w:r>
                    <w:rPr>
                      <w:rFonts w:hint="eastAsia" w:ascii="宋体" w:hAnsi="宋体" w:eastAsia="宋体" w:cs="宋体"/>
                      <w:b/>
                      <w:bCs/>
                      <w:sz w:val="36"/>
                      <w:szCs w:val="36"/>
                    </w:rPr>
                    <w:t xml:space="preserve"> 副  本</w:t>
                  </w:r>
                </w:p>
                <w:p w14:paraId="6013037D">
                  <w:pPr>
                    <w:jc w:val="center"/>
                    <w:rPr>
                      <w:rFonts w:ascii="宋体" w:hAnsi="宋体" w:eastAsia="宋体" w:cs="宋体"/>
                      <w:b/>
                      <w:bCs/>
                      <w:sz w:val="36"/>
                      <w:szCs w:val="36"/>
                    </w:rPr>
                  </w:pPr>
                  <w:r>
                    <w:rPr>
                      <w:rFonts w:hint="eastAsia" w:ascii="宋体" w:hAnsi="宋体" w:eastAsia="宋体" w:cs="宋体"/>
                      <w:b/>
                      <w:bCs/>
                      <w:sz w:val="36"/>
                      <w:szCs w:val="36"/>
                    </w:rPr>
                    <w:sym w:font="Wingdings 2" w:char="0052"/>
                  </w:r>
                  <w:r>
                    <w:rPr>
                      <w:rFonts w:hint="eastAsia" w:ascii="宋体" w:hAnsi="宋体" w:eastAsia="宋体" w:cs="宋体"/>
                      <w:b/>
                      <w:bCs/>
                      <w:sz w:val="36"/>
                      <w:szCs w:val="36"/>
                    </w:rPr>
                    <w:t xml:space="preserve"> 电子版</w:t>
                  </w:r>
                </w:p>
                <w:p w14:paraId="0CAD0D1D">
                  <w:pPr>
                    <w:pStyle w:val="2"/>
                  </w:pPr>
                </w:p>
                <w:p w14:paraId="187295AE">
                  <w:pPr>
                    <w:pStyle w:val="10"/>
                  </w:pPr>
                </w:p>
                <w:p w14:paraId="6FD9FFE4">
                  <w:pPr>
                    <w:spacing w:line="360" w:lineRule="auto"/>
                    <w:ind w:firstLine="1058" w:firstLineChars="378"/>
                    <w:rPr>
                      <w:rFonts w:ascii="宋体" w:hAnsi="宋体" w:eastAsia="宋体" w:cs="宋体"/>
                      <w:color w:val="000000"/>
                      <w:sz w:val="28"/>
                      <w:szCs w:val="28"/>
                      <w:u w:val="single"/>
                    </w:rPr>
                  </w:pPr>
                  <w:r>
                    <w:rPr>
                      <w:rFonts w:hint="eastAsia" w:ascii="宋体" w:hAnsi="宋体" w:eastAsia="宋体" w:cs="宋体"/>
                      <w:color w:val="000000"/>
                      <w:sz w:val="28"/>
                      <w:szCs w:val="28"/>
                    </w:rPr>
                    <w:t>响应供应商名称：（盖章）</w:t>
                  </w:r>
                </w:p>
                <w:p w14:paraId="290758F4">
                  <w:pPr>
                    <w:spacing w:line="360" w:lineRule="auto"/>
                    <w:ind w:firstLine="1058" w:firstLineChars="378"/>
                    <w:rPr>
                      <w:rFonts w:ascii="宋体" w:hAnsi="宋体" w:eastAsia="宋体" w:cs="宋体"/>
                      <w:color w:val="000000"/>
                      <w:sz w:val="28"/>
                      <w:szCs w:val="28"/>
                      <w:u w:val="single"/>
                    </w:rPr>
                  </w:pPr>
                  <w:r>
                    <w:rPr>
                      <w:rFonts w:hint="eastAsia" w:ascii="宋体" w:hAnsi="宋体" w:eastAsia="宋体" w:cs="宋体"/>
                      <w:color w:val="000000"/>
                      <w:sz w:val="28"/>
                      <w:szCs w:val="28"/>
                    </w:rPr>
                    <w:t>联系地址：</w:t>
                  </w:r>
                </w:p>
                <w:p w14:paraId="61CC1D2C">
                  <w:pPr>
                    <w:spacing w:line="360" w:lineRule="auto"/>
                    <w:ind w:firstLine="1058" w:firstLineChars="378"/>
                    <w:rPr>
                      <w:rFonts w:ascii="宋体" w:hAnsi="宋体" w:eastAsia="宋体" w:cs="宋体"/>
                      <w:color w:val="000000"/>
                      <w:sz w:val="28"/>
                      <w:szCs w:val="28"/>
                      <w:u w:val="single"/>
                    </w:rPr>
                  </w:pPr>
                  <w:r>
                    <w:rPr>
                      <w:rFonts w:hint="eastAsia" w:ascii="宋体" w:hAnsi="宋体" w:eastAsia="宋体" w:cs="宋体"/>
                      <w:color w:val="000000"/>
                      <w:sz w:val="28"/>
                      <w:szCs w:val="28"/>
                    </w:rPr>
                    <w:t>联系电话：</w:t>
                  </w:r>
                </w:p>
                <w:p w14:paraId="5BDBA52B">
                  <w:pPr>
                    <w:spacing w:line="360" w:lineRule="auto"/>
                    <w:ind w:firstLine="1058" w:firstLineChars="378"/>
                    <w:rPr>
                      <w:rFonts w:ascii="宋体" w:hAnsi="宋体" w:eastAsia="宋体" w:cs="宋体"/>
                      <w:color w:val="000000"/>
                      <w:sz w:val="28"/>
                      <w:szCs w:val="28"/>
                    </w:rPr>
                  </w:pPr>
                  <w:r>
                    <w:rPr>
                      <w:rFonts w:hint="eastAsia" w:ascii="宋体" w:hAnsi="宋体" w:eastAsia="宋体" w:cs="宋体"/>
                      <w:color w:val="000000"/>
                      <w:sz w:val="28"/>
                      <w:szCs w:val="28"/>
                    </w:rPr>
                    <w:t>法定代表人或授权委托人：（签字或盖章）</w:t>
                  </w:r>
                </w:p>
                <w:p w14:paraId="48C63054">
                  <w:pPr>
                    <w:jc w:val="center"/>
                    <w:rPr>
                      <w:rFonts w:ascii="宋体" w:hAnsi="宋体" w:eastAsia="宋体" w:cs="宋体"/>
                    </w:rPr>
                  </w:pPr>
                </w:p>
                <w:p w14:paraId="0DA01459">
                  <w:pPr>
                    <w:jc w:val="center"/>
                    <w:rPr>
                      <w:rFonts w:ascii="宋体" w:hAnsi="宋体" w:eastAsia="宋体" w:cs="宋体"/>
                      <w:sz w:val="28"/>
                      <w:szCs w:val="28"/>
                    </w:rPr>
                  </w:pPr>
                  <w:r>
                    <w:rPr>
                      <w:rFonts w:hint="eastAsia" w:ascii="宋体" w:hAnsi="宋体" w:eastAsia="宋体" w:cs="宋体"/>
                      <w:sz w:val="28"/>
                      <w:szCs w:val="28"/>
                    </w:rPr>
                    <w:t>在年月日时分之前不得启封</w:t>
                  </w:r>
                </w:p>
                <w:p w14:paraId="61AB316B">
                  <w:pPr>
                    <w:jc w:val="center"/>
                    <w:rPr>
                      <w:rFonts w:ascii="宋体" w:hAnsi="宋体" w:eastAsia="宋体" w:cs="宋体"/>
                      <w:sz w:val="28"/>
                      <w:szCs w:val="28"/>
                    </w:rPr>
                  </w:pPr>
                </w:p>
                <w:p w14:paraId="6BFA010C">
                  <w:pPr>
                    <w:jc w:val="center"/>
                    <w:rPr>
                      <w:rFonts w:ascii="宋体" w:hAnsi="宋体" w:eastAsia="宋体" w:cs="宋体"/>
                      <w:sz w:val="28"/>
                      <w:szCs w:val="28"/>
                    </w:rPr>
                  </w:pPr>
                  <w:r>
                    <w:rPr>
                      <w:rFonts w:hint="eastAsia" w:ascii="宋体" w:hAnsi="宋体" w:eastAsia="宋体" w:cs="宋体"/>
                      <w:sz w:val="28"/>
                      <w:szCs w:val="28"/>
                    </w:rPr>
                    <w:t>开标地点</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河源市天成招标项目管理有限公司（开标室）</w:t>
                  </w:r>
                </w:p>
                <w:p w14:paraId="667AA661"/>
              </w:txbxContent>
            </v:textbox>
          </v:shape>
        </w:pict>
      </w:r>
    </w:p>
    <w:p w14:paraId="30325379">
      <w:pPr>
        <w:spacing w:line="360" w:lineRule="auto"/>
        <w:rPr>
          <w:rFonts w:ascii="宋体" w:hAnsi="宋体" w:eastAsia="宋体" w:cs="宋体"/>
          <w:b/>
          <w:sz w:val="52"/>
        </w:rPr>
      </w:pPr>
    </w:p>
    <w:p w14:paraId="2D138984">
      <w:pPr>
        <w:spacing w:line="360" w:lineRule="auto"/>
        <w:rPr>
          <w:rFonts w:ascii="宋体" w:hAnsi="宋体" w:eastAsia="宋体" w:cs="宋体"/>
          <w:b/>
          <w:sz w:val="52"/>
        </w:rPr>
      </w:pPr>
    </w:p>
    <w:p w14:paraId="244C478C">
      <w:pPr>
        <w:spacing w:line="360" w:lineRule="auto"/>
        <w:rPr>
          <w:rFonts w:ascii="宋体" w:hAnsi="宋体" w:eastAsia="宋体" w:cs="宋体"/>
          <w:b/>
          <w:sz w:val="52"/>
        </w:rPr>
      </w:pPr>
    </w:p>
    <w:p w14:paraId="6FE4970D">
      <w:pPr>
        <w:spacing w:line="360" w:lineRule="auto"/>
        <w:rPr>
          <w:rFonts w:ascii="宋体" w:hAnsi="宋体" w:eastAsia="宋体" w:cs="宋体"/>
          <w:b/>
          <w:sz w:val="52"/>
        </w:rPr>
      </w:pPr>
    </w:p>
    <w:p w14:paraId="116F947F">
      <w:pPr>
        <w:spacing w:line="360" w:lineRule="auto"/>
        <w:rPr>
          <w:rFonts w:ascii="宋体" w:hAnsi="宋体" w:eastAsia="宋体" w:cs="宋体"/>
          <w:b/>
          <w:sz w:val="52"/>
        </w:rPr>
      </w:pPr>
    </w:p>
    <w:p w14:paraId="5480B570">
      <w:pPr>
        <w:spacing w:line="360" w:lineRule="auto"/>
        <w:rPr>
          <w:rFonts w:ascii="宋体" w:hAnsi="宋体" w:eastAsia="宋体" w:cs="宋体"/>
          <w:b/>
          <w:sz w:val="52"/>
        </w:rPr>
      </w:pPr>
    </w:p>
    <w:p w14:paraId="51910365">
      <w:pPr>
        <w:spacing w:line="360" w:lineRule="auto"/>
        <w:rPr>
          <w:rFonts w:ascii="宋体" w:hAnsi="宋体" w:eastAsia="宋体" w:cs="宋体"/>
          <w:b/>
          <w:sz w:val="52"/>
        </w:rPr>
      </w:pPr>
    </w:p>
    <w:p w14:paraId="66BAA563">
      <w:pPr>
        <w:spacing w:line="360" w:lineRule="auto"/>
        <w:rPr>
          <w:rFonts w:ascii="宋体" w:hAnsi="宋体" w:eastAsia="宋体" w:cs="宋体"/>
          <w:b/>
          <w:sz w:val="52"/>
        </w:rPr>
      </w:pPr>
    </w:p>
    <w:p w14:paraId="3001F483">
      <w:pPr>
        <w:spacing w:line="360" w:lineRule="auto"/>
        <w:rPr>
          <w:rFonts w:ascii="宋体" w:hAnsi="宋体" w:eastAsia="宋体" w:cs="宋体"/>
          <w:b/>
          <w:sz w:val="52"/>
        </w:rPr>
      </w:pPr>
    </w:p>
    <w:p w14:paraId="2B0B7847">
      <w:pPr>
        <w:spacing w:line="360" w:lineRule="auto"/>
        <w:rPr>
          <w:rFonts w:ascii="宋体" w:hAnsi="宋体" w:eastAsia="宋体" w:cs="宋体"/>
          <w:b/>
          <w:sz w:val="52"/>
        </w:rPr>
      </w:pPr>
    </w:p>
    <w:p w14:paraId="269316F7">
      <w:pPr>
        <w:ind w:firstLine="315" w:firstLineChars="150"/>
        <w:rPr>
          <w:rFonts w:ascii="宋体" w:hAnsi="宋体" w:eastAsia="宋体" w:cs="宋体"/>
          <w:bCs/>
          <w:kern w:val="0"/>
          <w:szCs w:val="20"/>
        </w:rPr>
      </w:pPr>
    </w:p>
    <w:p w14:paraId="19F26E8C">
      <w:pPr>
        <w:ind w:firstLine="315" w:firstLineChars="150"/>
        <w:rPr>
          <w:rFonts w:ascii="宋体" w:hAnsi="宋体" w:eastAsia="宋体" w:cs="宋体"/>
          <w:bCs/>
          <w:kern w:val="0"/>
          <w:szCs w:val="20"/>
        </w:rPr>
      </w:pPr>
    </w:p>
    <w:p w14:paraId="06F4E85B">
      <w:pPr>
        <w:ind w:firstLine="315" w:firstLineChars="150"/>
        <w:rPr>
          <w:rFonts w:ascii="宋体" w:hAnsi="宋体" w:eastAsia="宋体" w:cs="宋体"/>
          <w:bCs/>
          <w:kern w:val="0"/>
          <w:szCs w:val="20"/>
        </w:rPr>
      </w:pPr>
    </w:p>
    <w:p w14:paraId="1137315B">
      <w:pPr>
        <w:ind w:firstLine="315" w:firstLineChars="150"/>
        <w:rPr>
          <w:rFonts w:ascii="宋体" w:hAnsi="宋体" w:eastAsia="宋体" w:cs="宋体"/>
          <w:bCs/>
          <w:kern w:val="0"/>
          <w:szCs w:val="20"/>
        </w:rPr>
      </w:pPr>
    </w:p>
    <w:p w14:paraId="6D2A13A9">
      <w:pPr>
        <w:ind w:firstLine="315" w:firstLineChars="150"/>
        <w:rPr>
          <w:rFonts w:ascii="宋体" w:hAnsi="宋体" w:eastAsia="宋体" w:cs="宋体"/>
          <w:bCs/>
          <w:kern w:val="0"/>
          <w:szCs w:val="20"/>
        </w:rPr>
      </w:pPr>
    </w:p>
    <w:p w14:paraId="21BB8D25">
      <w:pPr>
        <w:ind w:firstLine="315" w:firstLineChars="150"/>
        <w:rPr>
          <w:rFonts w:ascii="宋体" w:hAnsi="宋体" w:eastAsia="宋体" w:cs="宋体"/>
          <w:bCs/>
          <w:kern w:val="0"/>
          <w:szCs w:val="20"/>
        </w:rPr>
      </w:pPr>
    </w:p>
    <w:p w14:paraId="202593AA">
      <w:pPr>
        <w:rPr>
          <w:rFonts w:ascii="宋体" w:hAnsi="宋体" w:eastAsia="宋体" w:cs="宋体"/>
          <w:b/>
          <w:sz w:val="24"/>
        </w:rPr>
      </w:pPr>
      <w:r>
        <w:rPr>
          <w:rFonts w:hint="eastAsia" w:ascii="宋体" w:hAnsi="宋体" w:eastAsia="宋体" w:cs="宋体"/>
          <w:bCs/>
          <w:kern w:val="0"/>
          <w:szCs w:val="20"/>
        </w:rPr>
        <w:br w:type="page"/>
      </w:r>
    </w:p>
    <w:p w14:paraId="0E9C90AF">
      <w:pPr>
        <w:rPr>
          <w:rFonts w:ascii="宋体" w:hAnsi="宋体" w:eastAsia="宋体" w:cs="宋体"/>
          <w:b/>
          <w:sz w:val="24"/>
        </w:rPr>
      </w:pPr>
    </w:p>
    <w:p w14:paraId="3D2125C0">
      <w:pPr>
        <w:rPr>
          <w:rFonts w:ascii="宋体" w:hAnsi="宋体" w:eastAsia="宋体" w:cs="宋体"/>
          <w:b/>
          <w:sz w:val="24"/>
        </w:rPr>
      </w:pPr>
      <w:r>
        <w:rPr>
          <w:rFonts w:hint="eastAsia"/>
        </w:rPr>
        <w:drawing>
          <wp:inline distT="0" distB="0" distL="114300" distR="114300">
            <wp:extent cx="5282565" cy="1190625"/>
            <wp:effectExtent l="0" t="0" r="13335" b="9525"/>
            <wp:docPr id="4" name="图片 4" descr="u=2337706558,1795119452&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2337706558,1795119452&amp;fm=26&amp;gp=0"/>
                    <pic:cNvPicPr>
                      <a:picLocks noChangeAspect="1"/>
                    </pic:cNvPicPr>
                  </pic:nvPicPr>
                  <pic:blipFill>
                    <a:blip r:embed="rId13"/>
                    <a:stretch>
                      <a:fillRect/>
                    </a:stretch>
                  </pic:blipFill>
                  <pic:spPr>
                    <a:xfrm>
                      <a:off x="0" y="0"/>
                      <a:ext cx="5282565" cy="1190625"/>
                    </a:xfrm>
                    <a:prstGeom prst="rect">
                      <a:avLst/>
                    </a:prstGeom>
                  </pic:spPr>
                </pic:pic>
              </a:graphicData>
            </a:graphic>
          </wp:inline>
        </w:drawing>
      </w:r>
      <w:r>
        <w:rPr>
          <w:rFonts w:hint="eastAsia"/>
        </w:rPr>
        <w:drawing>
          <wp:inline distT="0" distB="0" distL="114300" distR="114300">
            <wp:extent cx="5282565" cy="1190625"/>
            <wp:effectExtent l="0" t="0" r="13335" b="9525"/>
            <wp:docPr id="10" name="图片 10" descr="u=2337706558,1795119452&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u=2337706558,1795119452&amp;fm=26&amp;gp=0"/>
                    <pic:cNvPicPr>
                      <a:picLocks noChangeAspect="1"/>
                    </pic:cNvPicPr>
                  </pic:nvPicPr>
                  <pic:blipFill>
                    <a:blip r:embed="rId13"/>
                    <a:stretch>
                      <a:fillRect/>
                    </a:stretch>
                  </pic:blipFill>
                  <pic:spPr>
                    <a:xfrm>
                      <a:off x="0" y="0"/>
                      <a:ext cx="5282565" cy="1190625"/>
                    </a:xfrm>
                    <a:prstGeom prst="rect">
                      <a:avLst/>
                    </a:prstGeom>
                  </pic:spPr>
                </pic:pic>
              </a:graphicData>
            </a:graphic>
          </wp:inline>
        </w:drawing>
      </w:r>
      <w:r>
        <w:rPr>
          <w:rFonts w:hint="eastAsia"/>
        </w:rPr>
        <w:drawing>
          <wp:inline distT="0" distB="0" distL="114300" distR="114300">
            <wp:extent cx="5282565" cy="1190625"/>
            <wp:effectExtent l="0" t="0" r="13335" b="9525"/>
            <wp:docPr id="11" name="图片 11" descr="u=2337706558,1795119452&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u=2337706558,1795119452&amp;fm=26&amp;gp=0"/>
                    <pic:cNvPicPr>
                      <a:picLocks noChangeAspect="1"/>
                    </pic:cNvPicPr>
                  </pic:nvPicPr>
                  <pic:blipFill>
                    <a:blip r:embed="rId13"/>
                    <a:stretch>
                      <a:fillRect/>
                    </a:stretch>
                  </pic:blipFill>
                  <pic:spPr>
                    <a:xfrm>
                      <a:off x="0" y="0"/>
                      <a:ext cx="5282565" cy="1190625"/>
                    </a:xfrm>
                    <a:prstGeom prst="rect">
                      <a:avLst/>
                    </a:prstGeom>
                  </pic:spPr>
                </pic:pic>
              </a:graphicData>
            </a:graphic>
          </wp:inline>
        </w:drawing>
      </w:r>
      <w:r>
        <w:rPr>
          <w:rFonts w:hint="eastAsia"/>
        </w:rPr>
        <w:drawing>
          <wp:inline distT="0" distB="0" distL="114300" distR="114300">
            <wp:extent cx="5282565" cy="1190625"/>
            <wp:effectExtent l="0" t="0" r="13335" b="9525"/>
            <wp:docPr id="12" name="图片 12" descr="u=2337706558,1795119452&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u=2337706558,1795119452&amp;fm=26&amp;gp=0"/>
                    <pic:cNvPicPr>
                      <a:picLocks noChangeAspect="1"/>
                    </pic:cNvPicPr>
                  </pic:nvPicPr>
                  <pic:blipFill>
                    <a:blip r:embed="rId13"/>
                    <a:stretch>
                      <a:fillRect/>
                    </a:stretch>
                  </pic:blipFill>
                  <pic:spPr>
                    <a:xfrm>
                      <a:off x="0" y="0"/>
                      <a:ext cx="5282565" cy="1190625"/>
                    </a:xfrm>
                    <a:prstGeom prst="rect">
                      <a:avLst/>
                    </a:prstGeom>
                  </pic:spPr>
                </pic:pic>
              </a:graphicData>
            </a:graphic>
          </wp:inline>
        </w:drawing>
      </w:r>
      <w:r>
        <w:rPr>
          <w:rFonts w:hint="eastAsia"/>
        </w:rPr>
        <w:drawing>
          <wp:inline distT="0" distB="0" distL="114300" distR="114300">
            <wp:extent cx="5282565" cy="1190625"/>
            <wp:effectExtent l="0" t="0" r="13335" b="9525"/>
            <wp:docPr id="13" name="图片 13" descr="u=2337706558,1795119452&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u=2337706558,1795119452&amp;fm=26&amp;gp=0"/>
                    <pic:cNvPicPr>
                      <a:picLocks noChangeAspect="1"/>
                    </pic:cNvPicPr>
                  </pic:nvPicPr>
                  <pic:blipFill>
                    <a:blip r:embed="rId13"/>
                    <a:stretch>
                      <a:fillRect/>
                    </a:stretch>
                  </pic:blipFill>
                  <pic:spPr>
                    <a:xfrm>
                      <a:off x="0" y="0"/>
                      <a:ext cx="5282565" cy="1190625"/>
                    </a:xfrm>
                    <a:prstGeom prst="rect">
                      <a:avLst/>
                    </a:prstGeom>
                  </pic:spPr>
                </pic:pic>
              </a:graphicData>
            </a:graphic>
          </wp:inline>
        </w:drawing>
      </w:r>
      <w:r>
        <w:rPr>
          <w:rFonts w:hint="eastAsia"/>
        </w:rPr>
        <w:drawing>
          <wp:inline distT="0" distB="0" distL="114300" distR="114300">
            <wp:extent cx="5282565" cy="1190625"/>
            <wp:effectExtent l="0" t="0" r="13335" b="9525"/>
            <wp:docPr id="14" name="图片 14" descr="u=2337706558,1795119452&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u=2337706558,1795119452&amp;fm=26&amp;gp=0"/>
                    <pic:cNvPicPr>
                      <a:picLocks noChangeAspect="1"/>
                    </pic:cNvPicPr>
                  </pic:nvPicPr>
                  <pic:blipFill>
                    <a:blip r:embed="rId13"/>
                    <a:stretch>
                      <a:fillRect/>
                    </a:stretch>
                  </pic:blipFill>
                  <pic:spPr>
                    <a:xfrm>
                      <a:off x="0" y="0"/>
                      <a:ext cx="5282565" cy="1190625"/>
                    </a:xfrm>
                    <a:prstGeom prst="rect">
                      <a:avLst/>
                    </a:prstGeom>
                  </pic:spPr>
                </pic:pic>
              </a:graphicData>
            </a:graphic>
          </wp:inline>
        </w:drawing>
      </w:r>
    </w:p>
    <w:p w14:paraId="3B004EBE">
      <w:pPr>
        <w:rPr>
          <w:rFonts w:ascii="宋体" w:hAnsi="宋体" w:eastAsia="宋体" w:cs="宋体"/>
          <w:b/>
          <w:sz w:val="24"/>
        </w:rPr>
      </w:pPr>
      <w:r>
        <w:rPr>
          <w:rFonts w:hint="eastAsia" w:ascii="宋体" w:hAnsi="宋体" w:eastAsia="宋体" w:cs="宋体"/>
          <w:b/>
          <w:sz w:val="24"/>
        </w:rPr>
        <w:br w:type="page"/>
      </w:r>
    </w:p>
    <w:p w14:paraId="5E4B6B0D">
      <w:pPr>
        <w:spacing w:line="360" w:lineRule="auto"/>
        <w:rPr>
          <w:rFonts w:ascii="宋体" w:hAnsi="宋体" w:eastAsia="宋体" w:cs="宋体"/>
          <w:b/>
          <w:szCs w:val="21"/>
        </w:rPr>
      </w:pPr>
      <w:r>
        <w:rPr>
          <w:rFonts w:hint="eastAsia" w:ascii="宋体" w:hAnsi="宋体" w:eastAsia="宋体" w:cs="宋体"/>
          <w:b/>
          <w:szCs w:val="21"/>
        </w:rPr>
        <w:t>附件二：询问函、质疑函、投诉书格式</w:t>
      </w:r>
    </w:p>
    <w:p w14:paraId="4BDB4567">
      <w:pPr>
        <w:spacing w:line="360" w:lineRule="auto"/>
        <w:ind w:firstLine="480"/>
        <w:rPr>
          <w:rFonts w:ascii="宋体" w:hAnsi="宋体" w:eastAsia="宋体" w:cs="宋体"/>
        </w:rPr>
      </w:pPr>
      <w:r>
        <w:rPr>
          <w:rFonts w:hint="eastAsia" w:ascii="宋体" w:hAnsi="宋体" w:eastAsia="宋体" w:cs="宋体"/>
        </w:rPr>
        <w:t>说明：本部分格式为供应商提交询问函、质疑函、投诉函时使用，不属于响应文件格式的组成部分。</w:t>
      </w:r>
    </w:p>
    <w:p w14:paraId="365F2710">
      <w:pPr>
        <w:spacing w:line="360" w:lineRule="auto"/>
        <w:jc w:val="center"/>
        <w:rPr>
          <w:rFonts w:ascii="宋体" w:hAnsi="宋体" w:eastAsia="宋体" w:cs="宋体"/>
        </w:rPr>
      </w:pPr>
      <w:r>
        <w:rPr>
          <w:rFonts w:hint="eastAsia" w:ascii="宋体" w:hAnsi="宋体" w:eastAsia="宋体" w:cs="宋体"/>
          <w:b/>
          <w:sz w:val="24"/>
        </w:rPr>
        <w:t>询问函</w:t>
      </w:r>
    </w:p>
    <w:p w14:paraId="788A47E4">
      <w:pPr>
        <w:spacing w:line="360" w:lineRule="auto"/>
        <w:ind w:firstLine="480"/>
        <w:rPr>
          <w:rFonts w:ascii="宋体" w:hAnsi="宋体" w:eastAsia="宋体" w:cs="宋体"/>
        </w:rPr>
      </w:pPr>
      <w:r>
        <w:rPr>
          <w:rFonts w:hint="eastAsia" w:ascii="宋体" w:hAnsi="宋体" w:eastAsia="宋体" w:cs="宋体"/>
        </w:rPr>
        <w:t>河源市天成招标项目管理有限公司</w:t>
      </w:r>
    </w:p>
    <w:p w14:paraId="579DA0DF">
      <w:pPr>
        <w:spacing w:line="360" w:lineRule="auto"/>
        <w:ind w:firstLine="480"/>
        <w:rPr>
          <w:rFonts w:ascii="宋体" w:hAnsi="宋体" w:eastAsia="宋体" w:cs="宋体"/>
        </w:rPr>
      </w:pPr>
      <w:r>
        <w:rPr>
          <w:rFonts w:hint="eastAsia" w:ascii="宋体" w:hAnsi="宋体" w:eastAsia="宋体" w:cs="宋体"/>
        </w:rPr>
        <w:t>我单位已登记并准备参与“</w:t>
      </w:r>
      <w:r>
        <w:rPr>
          <w:rFonts w:hint="eastAsia" w:ascii="宋体" w:hAnsi="宋体" w:eastAsia="宋体" w:cs="宋体"/>
          <w:lang w:eastAsia="zh-CN"/>
        </w:rPr>
        <w:t>源城区区级救灾物资补库采购项目</w:t>
      </w:r>
      <w:r>
        <w:rPr>
          <w:rFonts w:hint="eastAsia" w:ascii="宋体" w:hAnsi="宋体" w:eastAsia="宋体" w:cs="宋体"/>
        </w:rPr>
        <w:t>”项目（采购项目编号：</w:t>
      </w:r>
      <w:r>
        <w:rPr>
          <w:rFonts w:hint="eastAsia" w:ascii="宋体" w:hAnsi="宋体" w:eastAsia="宋体" w:cs="宋体"/>
          <w:lang w:eastAsia="zh-CN"/>
        </w:rPr>
        <w:t>GDTC202603JC002</w:t>
      </w:r>
      <w:r>
        <w:rPr>
          <w:rFonts w:hint="eastAsia" w:ascii="宋体" w:hAnsi="宋体" w:eastAsia="宋体" w:cs="宋体"/>
        </w:rPr>
        <w:t>）的响应活动，现有以下几个内容（或条款）存在疑问（或无法理解），特提出询问。</w:t>
      </w:r>
    </w:p>
    <w:p w14:paraId="76C146CB">
      <w:pPr>
        <w:spacing w:line="360" w:lineRule="auto"/>
        <w:ind w:firstLine="480"/>
        <w:rPr>
          <w:rFonts w:ascii="宋体" w:hAnsi="宋体" w:eastAsia="宋体" w:cs="宋体"/>
        </w:rPr>
      </w:pPr>
      <w:r>
        <w:rPr>
          <w:rFonts w:hint="eastAsia" w:ascii="宋体" w:hAnsi="宋体" w:eastAsia="宋体" w:cs="宋体"/>
        </w:rPr>
        <w:t>一、_____________________（事项一）</w:t>
      </w:r>
    </w:p>
    <w:p w14:paraId="241B3E37">
      <w:pPr>
        <w:spacing w:line="360" w:lineRule="auto"/>
        <w:ind w:firstLine="480"/>
        <w:rPr>
          <w:rFonts w:ascii="宋体" w:hAnsi="宋体" w:eastAsia="宋体" w:cs="宋体"/>
        </w:rPr>
      </w:pPr>
      <w:r>
        <w:rPr>
          <w:rFonts w:hint="eastAsia" w:ascii="宋体" w:hAnsi="宋体" w:eastAsia="宋体" w:cs="宋体"/>
        </w:rPr>
        <w:t>（1）____________________（问题或条款内容）</w:t>
      </w:r>
    </w:p>
    <w:p w14:paraId="5D2AED94">
      <w:pPr>
        <w:spacing w:line="360" w:lineRule="auto"/>
        <w:ind w:firstLine="480"/>
        <w:rPr>
          <w:rFonts w:ascii="宋体" w:hAnsi="宋体" w:eastAsia="宋体" w:cs="宋体"/>
        </w:rPr>
      </w:pPr>
      <w:r>
        <w:rPr>
          <w:rFonts w:hint="eastAsia" w:ascii="宋体" w:hAnsi="宋体" w:eastAsia="宋体" w:cs="宋体"/>
        </w:rPr>
        <w:t>（2）____________________（说明疑问或无法理解原因）</w:t>
      </w:r>
    </w:p>
    <w:p w14:paraId="6836E571">
      <w:pPr>
        <w:spacing w:line="360" w:lineRule="auto"/>
        <w:ind w:firstLine="480"/>
        <w:rPr>
          <w:rFonts w:ascii="宋体" w:hAnsi="宋体" w:eastAsia="宋体" w:cs="宋体"/>
        </w:rPr>
      </w:pPr>
      <w:r>
        <w:rPr>
          <w:rFonts w:hint="eastAsia" w:ascii="宋体" w:hAnsi="宋体" w:eastAsia="宋体" w:cs="宋体"/>
        </w:rPr>
        <w:t>（3）____________________（建议）</w:t>
      </w:r>
    </w:p>
    <w:p w14:paraId="3E0F7F57">
      <w:pPr>
        <w:spacing w:line="360" w:lineRule="auto"/>
        <w:ind w:firstLine="480"/>
        <w:rPr>
          <w:rFonts w:ascii="宋体" w:hAnsi="宋体" w:eastAsia="宋体" w:cs="宋体"/>
        </w:rPr>
      </w:pPr>
      <w:r>
        <w:rPr>
          <w:rFonts w:hint="eastAsia" w:ascii="宋体" w:hAnsi="宋体" w:eastAsia="宋体" w:cs="宋体"/>
        </w:rPr>
        <w:t>二、_____________________（事项二）</w:t>
      </w:r>
    </w:p>
    <w:p w14:paraId="3FFD738B">
      <w:pPr>
        <w:spacing w:line="360" w:lineRule="auto"/>
        <w:ind w:firstLine="480"/>
        <w:rPr>
          <w:rFonts w:ascii="宋体" w:hAnsi="宋体" w:eastAsia="宋体" w:cs="宋体"/>
        </w:rPr>
      </w:pPr>
      <w:r>
        <w:rPr>
          <w:rFonts w:hint="eastAsia" w:ascii="宋体" w:hAnsi="宋体" w:eastAsia="宋体" w:cs="宋体"/>
        </w:rPr>
        <w:t>...</w:t>
      </w:r>
    </w:p>
    <w:p w14:paraId="2BE9F9D6">
      <w:pPr>
        <w:spacing w:line="360" w:lineRule="auto"/>
        <w:ind w:firstLine="480"/>
        <w:rPr>
          <w:rFonts w:ascii="宋体" w:hAnsi="宋体" w:eastAsia="宋体" w:cs="宋体"/>
        </w:rPr>
      </w:pPr>
      <w:r>
        <w:rPr>
          <w:rFonts w:hint="eastAsia" w:ascii="宋体" w:hAnsi="宋体" w:eastAsia="宋体" w:cs="宋体"/>
        </w:rPr>
        <w:t>随附相关证明材料如下：（目录）</w:t>
      </w:r>
    </w:p>
    <w:p w14:paraId="70BE3A02">
      <w:pPr>
        <w:spacing w:line="360" w:lineRule="auto"/>
        <w:ind w:firstLine="480"/>
        <w:rPr>
          <w:rFonts w:ascii="宋体" w:hAnsi="宋体" w:eastAsia="宋体" w:cs="宋体"/>
        </w:rPr>
      </w:pPr>
      <w:r>
        <w:rPr>
          <w:rFonts w:hint="eastAsia" w:ascii="宋体" w:hAnsi="宋体" w:eastAsia="宋体" w:cs="宋体"/>
        </w:rPr>
        <w:t>询问人：（公章）</w:t>
      </w:r>
    </w:p>
    <w:p w14:paraId="2CDF8908">
      <w:pPr>
        <w:spacing w:line="360" w:lineRule="auto"/>
        <w:ind w:firstLine="480"/>
        <w:rPr>
          <w:rFonts w:ascii="宋体" w:hAnsi="宋体" w:eastAsia="宋体" w:cs="宋体"/>
        </w:rPr>
      </w:pPr>
      <w:r>
        <w:rPr>
          <w:rFonts w:hint="eastAsia" w:ascii="宋体" w:hAnsi="宋体" w:eastAsia="宋体" w:cs="宋体"/>
        </w:rPr>
        <w:t>法定代表人（授权代表）：</w:t>
      </w:r>
    </w:p>
    <w:p w14:paraId="59A05619">
      <w:pPr>
        <w:spacing w:line="360" w:lineRule="auto"/>
        <w:ind w:firstLine="480"/>
        <w:rPr>
          <w:rFonts w:ascii="宋体" w:hAnsi="宋体" w:eastAsia="宋体" w:cs="宋体"/>
        </w:rPr>
      </w:pPr>
      <w:r>
        <w:rPr>
          <w:rFonts w:hint="eastAsia" w:ascii="宋体" w:hAnsi="宋体" w:eastAsia="宋体" w:cs="宋体"/>
        </w:rPr>
        <w:t>地址/邮编：</w:t>
      </w:r>
    </w:p>
    <w:p w14:paraId="47584B08">
      <w:pPr>
        <w:spacing w:line="360" w:lineRule="auto"/>
        <w:ind w:firstLine="480"/>
        <w:rPr>
          <w:rFonts w:ascii="宋体" w:hAnsi="宋体" w:eastAsia="宋体" w:cs="宋体"/>
        </w:rPr>
      </w:pPr>
      <w:r>
        <w:rPr>
          <w:rFonts w:hint="eastAsia" w:ascii="宋体" w:hAnsi="宋体" w:eastAsia="宋体" w:cs="宋体"/>
        </w:rPr>
        <w:t>电话/传真：</w:t>
      </w:r>
    </w:p>
    <w:p w14:paraId="2BB7D589">
      <w:pPr>
        <w:spacing w:line="360" w:lineRule="auto"/>
        <w:jc w:val="right"/>
        <w:rPr>
          <w:rFonts w:ascii="宋体" w:hAnsi="宋体" w:eastAsia="宋体" w:cs="宋体"/>
        </w:rPr>
      </w:pPr>
      <w:r>
        <w:rPr>
          <w:rFonts w:hint="eastAsia" w:ascii="宋体" w:hAnsi="宋体" w:eastAsia="宋体" w:cs="宋体"/>
        </w:rPr>
        <w:t xml:space="preserve"> 日  期：__________________</w:t>
      </w:r>
    </w:p>
    <w:p w14:paraId="51E03652">
      <w:pPr>
        <w:spacing w:line="360" w:lineRule="auto"/>
        <w:ind w:firstLine="480"/>
        <w:rPr>
          <w:rFonts w:ascii="宋体" w:hAnsi="宋体" w:eastAsia="宋体" w:cs="宋体"/>
        </w:rPr>
      </w:pPr>
    </w:p>
    <w:p w14:paraId="5B742C59">
      <w:pPr>
        <w:spacing w:line="360" w:lineRule="auto"/>
        <w:rPr>
          <w:rFonts w:ascii="宋体" w:hAnsi="宋体" w:eastAsia="宋体" w:cs="宋体"/>
        </w:rPr>
      </w:pPr>
    </w:p>
    <w:p w14:paraId="42F8B1AE">
      <w:pPr>
        <w:spacing w:line="360" w:lineRule="auto"/>
        <w:rPr>
          <w:rFonts w:ascii="宋体" w:hAnsi="宋体" w:eastAsia="宋体" w:cs="宋体"/>
        </w:rPr>
      </w:pPr>
    </w:p>
    <w:p w14:paraId="09C434C2">
      <w:pPr>
        <w:rPr>
          <w:rFonts w:ascii="宋体" w:hAnsi="宋体" w:eastAsia="宋体" w:cs="宋体"/>
          <w:b/>
          <w:sz w:val="24"/>
        </w:rPr>
      </w:pPr>
      <w:r>
        <w:rPr>
          <w:rFonts w:hint="eastAsia" w:ascii="宋体" w:hAnsi="宋体" w:eastAsia="宋体" w:cs="宋体"/>
          <w:b/>
          <w:sz w:val="24"/>
        </w:rPr>
        <w:br w:type="page"/>
      </w:r>
    </w:p>
    <w:p w14:paraId="65C53115">
      <w:pPr>
        <w:spacing w:line="360" w:lineRule="auto"/>
        <w:jc w:val="center"/>
        <w:rPr>
          <w:rFonts w:ascii="宋体" w:hAnsi="宋体" w:eastAsia="宋体" w:cs="宋体"/>
        </w:rPr>
      </w:pPr>
      <w:r>
        <w:rPr>
          <w:rFonts w:hint="eastAsia" w:ascii="宋体" w:hAnsi="宋体" w:eastAsia="宋体" w:cs="宋体"/>
          <w:b/>
          <w:sz w:val="24"/>
        </w:rPr>
        <w:t>质疑函</w:t>
      </w:r>
    </w:p>
    <w:p w14:paraId="6A6D3B53">
      <w:pPr>
        <w:spacing w:line="360" w:lineRule="auto"/>
        <w:ind w:firstLine="480"/>
        <w:rPr>
          <w:rFonts w:ascii="宋体" w:hAnsi="宋体" w:eastAsia="宋体" w:cs="宋体"/>
        </w:rPr>
      </w:pPr>
      <w:r>
        <w:rPr>
          <w:rFonts w:hint="eastAsia" w:ascii="宋体" w:hAnsi="宋体" w:eastAsia="宋体" w:cs="宋体"/>
        </w:rPr>
        <w:t>一、质疑供应商基本信息</w:t>
      </w:r>
    </w:p>
    <w:p w14:paraId="3C44CDC4">
      <w:pPr>
        <w:spacing w:line="360" w:lineRule="auto"/>
        <w:ind w:firstLine="480"/>
        <w:rPr>
          <w:rFonts w:ascii="宋体" w:hAnsi="宋体" w:eastAsia="宋体" w:cs="宋体"/>
        </w:rPr>
      </w:pPr>
      <w:r>
        <w:rPr>
          <w:rFonts w:hint="eastAsia" w:ascii="宋体" w:hAnsi="宋体" w:eastAsia="宋体" w:cs="宋体"/>
        </w:rPr>
        <w:t>质疑供应商：__________________________________________</w:t>
      </w:r>
    </w:p>
    <w:p w14:paraId="344F2DFD">
      <w:pPr>
        <w:spacing w:line="360" w:lineRule="auto"/>
        <w:ind w:firstLine="480"/>
        <w:rPr>
          <w:rFonts w:ascii="宋体" w:hAnsi="宋体" w:eastAsia="宋体" w:cs="宋体"/>
        </w:rPr>
      </w:pPr>
      <w:r>
        <w:rPr>
          <w:rFonts w:hint="eastAsia" w:ascii="宋体" w:hAnsi="宋体" w:eastAsia="宋体" w:cs="宋体"/>
        </w:rPr>
        <w:t>地址：_____________________邮编：_____________________</w:t>
      </w:r>
    </w:p>
    <w:p w14:paraId="33BEC6FA">
      <w:pPr>
        <w:spacing w:line="360" w:lineRule="auto"/>
        <w:ind w:firstLine="480"/>
        <w:rPr>
          <w:rFonts w:ascii="宋体" w:hAnsi="宋体" w:eastAsia="宋体" w:cs="宋体"/>
        </w:rPr>
      </w:pPr>
      <w:r>
        <w:rPr>
          <w:rFonts w:hint="eastAsia" w:ascii="宋体" w:hAnsi="宋体" w:eastAsia="宋体" w:cs="宋体"/>
        </w:rPr>
        <w:t>联系：_____________________联系电话：_________________</w:t>
      </w:r>
    </w:p>
    <w:p w14:paraId="503E7564">
      <w:pPr>
        <w:spacing w:line="360" w:lineRule="auto"/>
        <w:ind w:firstLine="480"/>
        <w:rPr>
          <w:rFonts w:ascii="宋体" w:hAnsi="宋体" w:eastAsia="宋体" w:cs="宋体"/>
        </w:rPr>
      </w:pPr>
      <w:r>
        <w:rPr>
          <w:rFonts w:hint="eastAsia" w:ascii="宋体" w:hAnsi="宋体" w:eastAsia="宋体" w:cs="宋体"/>
        </w:rPr>
        <w:t>授权代表：_____________________</w:t>
      </w:r>
    </w:p>
    <w:p w14:paraId="689380B4">
      <w:pPr>
        <w:spacing w:line="360" w:lineRule="auto"/>
        <w:ind w:firstLine="480"/>
        <w:rPr>
          <w:rFonts w:ascii="宋体" w:hAnsi="宋体" w:eastAsia="宋体" w:cs="宋体"/>
        </w:rPr>
      </w:pPr>
      <w:r>
        <w:rPr>
          <w:rFonts w:hint="eastAsia" w:ascii="宋体" w:hAnsi="宋体" w:eastAsia="宋体" w:cs="宋体"/>
        </w:rPr>
        <w:t>联系电话：_____________________</w:t>
      </w:r>
    </w:p>
    <w:p w14:paraId="66BA309B">
      <w:pPr>
        <w:spacing w:line="360" w:lineRule="auto"/>
        <w:ind w:firstLine="480"/>
        <w:rPr>
          <w:rFonts w:ascii="宋体" w:hAnsi="宋体" w:eastAsia="宋体" w:cs="宋体"/>
        </w:rPr>
      </w:pPr>
      <w:r>
        <w:rPr>
          <w:rFonts w:hint="eastAsia" w:ascii="宋体" w:hAnsi="宋体" w:eastAsia="宋体" w:cs="宋体"/>
        </w:rPr>
        <w:t>地址：_____________________邮编：_____________________</w:t>
      </w:r>
    </w:p>
    <w:p w14:paraId="5BA12428">
      <w:pPr>
        <w:spacing w:line="360" w:lineRule="auto"/>
        <w:ind w:firstLine="480"/>
        <w:rPr>
          <w:rFonts w:ascii="宋体" w:hAnsi="宋体" w:eastAsia="宋体" w:cs="宋体"/>
        </w:rPr>
      </w:pPr>
      <w:r>
        <w:rPr>
          <w:rFonts w:hint="eastAsia" w:ascii="宋体" w:hAnsi="宋体" w:eastAsia="宋体" w:cs="宋体"/>
        </w:rPr>
        <w:t>二、质疑项目基本情况</w:t>
      </w:r>
    </w:p>
    <w:p w14:paraId="185B0EA4">
      <w:pPr>
        <w:spacing w:line="360" w:lineRule="auto"/>
        <w:ind w:firstLine="480"/>
        <w:rPr>
          <w:rFonts w:ascii="宋体" w:hAnsi="宋体" w:eastAsia="宋体" w:cs="宋体"/>
        </w:rPr>
      </w:pPr>
      <w:r>
        <w:rPr>
          <w:rFonts w:hint="eastAsia" w:ascii="宋体" w:hAnsi="宋体" w:eastAsia="宋体" w:cs="宋体"/>
        </w:rPr>
        <w:t>质疑项目的名称：_____________________</w:t>
      </w:r>
    </w:p>
    <w:p w14:paraId="6F7771EA">
      <w:pPr>
        <w:spacing w:line="360" w:lineRule="auto"/>
        <w:ind w:firstLine="480"/>
        <w:rPr>
          <w:rFonts w:ascii="宋体" w:hAnsi="宋体" w:eastAsia="宋体" w:cs="宋体"/>
        </w:rPr>
      </w:pPr>
      <w:r>
        <w:rPr>
          <w:rFonts w:hint="eastAsia" w:ascii="宋体" w:hAnsi="宋体" w:eastAsia="宋体" w:cs="宋体"/>
        </w:rPr>
        <w:t>质疑项目的编号：_____________________ 包号：_____________________</w:t>
      </w:r>
    </w:p>
    <w:p w14:paraId="21CFB54D">
      <w:pPr>
        <w:spacing w:line="360" w:lineRule="auto"/>
        <w:ind w:firstLine="480"/>
        <w:rPr>
          <w:rFonts w:ascii="宋体" w:hAnsi="宋体" w:eastAsia="宋体" w:cs="宋体"/>
        </w:rPr>
      </w:pPr>
      <w:r>
        <w:rPr>
          <w:rFonts w:hint="eastAsia" w:ascii="宋体" w:hAnsi="宋体" w:eastAsia="宋体" w:cs="宋体"/>
        </w:rPr>
        <w:t>采购人名称：_____________________</w:t>
      </w:r>
    </w:p>
    <w:p w14:paraId="43568541">
      <w:pPr>
        <w:spacing w:line="360" w:lineRule="auto"/>
        <w:ind w:firstLine="480"/>
        <w:rPr>
          <w:rFonts w:ascii="宋体" w:hAnsi="宋体" w:eastAsia="宋体" w:cs="宋体"/>
        </w:rPr>
      </w:pPr>
      <w:r>
        <w:rPr>
          <w:rFonts w:hint="eastAsia" w:ascii="宋体" w:hAnsi="宋体" w:eastAsia="宋体" w:cs="宋体"/>
        </w:rPr>
        <w:t>磋商文件获取日期：_____________________</w:t>
      </w:r>
    </w:p>
    <w:p w14:paraId="38946E79">
      <w:pPr>
        <w:spacing w:line="360" w:lineRule="auto"/>
        <w:ind w:firstLine="480"/>
        <w:rPr>
          <w:rFonts w:ascii="宋体" w:hAnsi="宋体" w:eastAsia="宋体" w:cs="宋体"/>
        </w:rPr>
      </w:pPr>
      <w:r>
        <w:rPr>
          <w:rFonts w:hint="eastAsia" w:ascii="宋体" w:hAnsi="宋体" w:eastAsia="宋体" w:cs="宋体"/>
        </w:rPr>
        <w:t>三、质疑事项具体内容</w:t>
      </w:r>
    </w:p>
    <w:p w14:paraId="08E0641C">
      <w:pPr>
        <w:spacing w:line="360" w:lineRule="auto"/>
        <w:ind w:firstLine="480"/>
        <w:rPr>
          <w:rFonts w:ascii="宋体" w:hAnsi="宋体" w:eastAsia="宋体" w:cs="宋体"/>
        </w:rPr>
      </w:pPr>
      <w:r>
        <w:rPr>
          <w:rFonts w:hint="eastAsia" w:ascii="宋体" w:hAnsi="宋体" w:eastAsia="宋体" w:cs="宋体"/>
        </w:rPr>
        <w:t>质疑事项1：_____________________</w:t>
      </w:r>
    </w:p>
    <w:p w14:paraId="66230E49">
      <w:pPr>
        <w:spacing w:line="360" w:lineRule="auto"/>
        <w:ind w:firstLine="480"/>
        <w:rPr>
          <w:rFonts w:ascii="宋体" w:hAnsi="宋体" w:eastAsia="宋体" w:cs="宋体"/>
        </w:rPr>
      </w:pPr>
      <w:r>
        <w:rPr>
          <w:rFonts w:hint="eastAsia" w:ascii="宋体" w:hAnsi="宋体" w:eastAsia="宋体" w:cs="宋体"/>
        </w:rPr>
        <w:t>事实依据：_____________________</w:t>
      </w:r>
    </w:p>
    <w:p w14:paraId="34D64BF3">
      <w:pPr>
        <w:spacing w:line="360" w:lineRule="auto"/>
        <w:ind w:firstLine="480"/>
        <w:rPr>
          <w:rFonts w:ascii="宋体" w:hAnsi="宋体" w:eastAsia="宋体" w:cs="宋体"/>
        </w:rPr>
      </w:pPr>
      <w:r>
        <w:rPr>
          <w:rFonts w:hint="eastAsia" w:ascii="宋体" w:hAnsi="宋体" w:eastAsia="宋体" w:cs="宋体"/>
        </w:rPr>
        <w:t>法律依据：_____________________</w:t>
      </w:r>
    </w:p>
    <w:p w14:paraId="2AF9620E">
      <w:pPr>
        <w:spacing w:line="360" w:lineRule="auto"/>
        <w:ind w:firstLine="480"/>
        <w:rPr>
          <w:rFonts w:ascii="宋体" w:hAnsi="宋体" w:eastAsia="宋体" w:cs="宋体"/>
        </w:rPr>
      </w:pPr>
      <w:r>
        <w:rPr>
          <w:rFonts w:hint="eastAsia" w:ascii="宋体" w:hAnsi="宋体" w:eastAsia="宋体" w:cs="宋体"/>
        </w:rPr>
        <w:t>质疑事项2</w:t>
      </w:r>
    </w:p>
    <w:p w14:paraId="25E1B926">
      <w:pPr>
        <w:spacing w:line="360" w:lineRule="auto"/>
        <w:ind w:firstLine="480"/>
        <w:rPr>
          <w:rFonts w:ascii="宋体" w:hAnsi="宋体" w:eastAsia="宋体" w:cs="宋体"/>
        </w:rPr>
      </w:pPr>
      <w:r>
        <w:rPr>
          <w:rFonts w:hint="eastAsia" w:ascii="宋体" w:hAnsi="宋体" w:eastAsia="宋体" w:cs="宋体"/>
        </w:rPr>
        <w:t>……</w:t>
      </w:r>
    </w:p>
    <w:p w14:paraId="31448E85">
      <w:pPr>
        <w:spacing w:line="360" w:lineRule="auto"/>
        <w:ind w:firstLine="480"/>
        <w:rPr>
          <w:rFonts w:ascii="宋体" w:hAnsi="宋体" w:eastAsia="宋体" w:cs="宋体"/>
        </w:rPr>
      </w:pPr>
      <w:r>
        <w:rPr>
          <w:rFonts w:hint="eastAsia" w:ascii="宋体" w:hAnsi="宋体" w:eastAsia="宋体" w:cs="宋体"/>
        </w:rPr>
        <w:t>四、与质疑事项相关的质疑请求</w:t>
      </w:r>
    </w:p>
    <w:p w14:paraId="7C7E9D2F">
      <w:pPr>
        <w:spacing w:line="360" w:lineRule="auto"/>
        <w:ind w:firstLine="480"/>
        <w:rPr>
          <w:rFonts w:ascii="宋体" w:hAnsi="宋体" w:eastAsia="宋体" w:cs="宋体"/>
        </w:rPr>
      </w:pPr>
      <w:r>
        <w:rPr>
          <w:rFonts w:hint="eastAsia" w:ascii="宋体" w:hAnsi="宋体" w:eastAsia="宋体" w:cs="宋体"/>
        </w:rPr>
        <w:t>请求：</w:t>
      </w:r>
    </w:p>
    <w:p w14:paraId="74660862">
      <w:pPr>
        <w:spacing w:line="360" w:lineRule="auto"/>
        <w:jc w:val="right"/>
        <w:rPr>
          <w:rFonts w:ascii="宋体" w:hAnsi="宋体" w:eastAsia="宋体" w:cs="宋体"/>
        </w:rPr>
      </w:pPr>
      <w:r>
        <w:rPr>
          <w:rFonts w:hint="eastAsia" w:ascii="宋体" w:hAnsi="宋体" w:eastAsia="宋体" w:cs="宋体"/>
        </w:rPr>
        <w:t xml:space="preserve"> 签字（签章）：_____________________ 公章：_____________________</w:t>
      </w:r>
    </w:p>
    <w:p w14:paraId="5B0507BF">
      <w:pPr>
        <w:spacing w:line="360" w:lineRule="auto"/>
        <w:jc w:val="right"/>
        <w:rPr>
          <w:rFonts w:ascii="宋体" w:hAnsi="宋体" w:eastAsia="宋体" w:cs="宋体"/>
        </w:rPr>
      </w:pPr>
      <w:r>
        <w:rPr>
          <w:rFonts w:hint="eastAsia" w:ascii="宋体" w:hAnsi="宋体" w:eastAsia="宋体" w:cs="宋体"/>
        </w:rPr>
        <w:t>日期：_____________________</w:t>
      </w:r>
    </w:p>
    <w:p w14:paraId="7EDFD3AC">
      <w:pPr>
        <w:spacing w:line="360" w:lineRule="auto"/>
        <w:ind w:firstLine="480"/>
        <w:rPr>
          <w:rFonts w:ascii="宋体" w:hAnsi="宋体" w:eastAsia="宋体" w:cs="宋体"/>
        </w:rPr>
      </w:pPr>
      <w:r>
        <w:rPr>
          <w:rFonts w:hint="eastAsia" w:ascii="宋体" w:hAnsi="宋体" w:eastAsia="宋体" w:cs="宋体"/>
        </w:rPr>
        <w:t>质疑函制作说明：</w:t>
      </w:r>
    </w:p>
    <w:p w14:paraId="68341CF7">
      <w:pPr>
        <w:spacing w:line="360" w:lineRule="auto"/>
        <w:ind w:firstLine="480"/>
        <w:rPr>
          <w:rFonts w:ascii="宋体" w:hAnsi="宋体" w:eastAsia="宋体" w:cs="宋体"/>
        </w:rPr>
      </w:pPr>
      <w:r>
        <w:rPr>
          <w:rFonts w:hint="eastAsia" w:ascii="宋体" w:hAnsi="宋体" w:eastAsia="宋体" w:cs="宋体"/>
        </w:rPr>
        <w:t>1.供应商提出质疑时，应提交质疑函和必要的证明材料。</w:t>
      </w:r>
    </w:p>
    <w:p w14:paraId="03ADC44E">
      <w:pPr>
        <w:spacing w:line="360" w:lineRule="auto"/>
        <w:ind w:firstLine="480"/>
        <w:rPr>
          <w:rFonts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FD38B5">
      <w:pPr>
        <w:spacing w:line="360" w:lineRule="auto"/>
        <w:ind w:firstLine="480"/>
        <w:rPr>
          <w:rFonts w:ascii="宋体" w:hAnsi="宋体" w:eastAsia="宋体" w:cs="宋体"/>
        </w:rPr>
      </w:pPr>
      <w:r>
        <w:rPr>
          <w:rFonts w:hint="eastAsia" w:ascii="宋体" w:hAnsi="宋体" w:eastAsia="宋体" w:cs="宋体"/>
        </w:rPr>
        <w:t>3.质疑供应商若对项目的某一采购包进行质疑，质疑函中应列明具体分包号。</w:t>
      </w:r>
    </w:p>
    <w:p w14:paraId="3452E5D3">
      <w:pPr>
        <w:spacing w:line="360" w:lineRule="auto"/>
        <w:ind w:firstLine="480"/>
        <w:rPr>
          <w:rFonts w:ascii="宋体" w:hAnsi="宋体" w:eastAsia="宋体" w:cs="宋体"/>
        </w:rPr>
      </w:pPr>
      <w:r>
        <w:rPr>
          <w:rFonts w:hint="eastAsia" w:ascii="宋体" w:hAnsi="宋体" w:eastAsia="宋体" w:cs="宋体"/>
        </w:rPr>
        <w:t>4.质疑函的质疑事项应具体、明确，并有必要的事实依据和法律依据。</w:t>
      </w:r>
    </w:p>
    <w:p w14:paraId="263905C1">
      <w:pPr>
        <w:spacing w:line="360" w:lineRule="auto"/>
        <w:ind w:firstLine="480"/>
        <w:rPr>
          <w:rFonts w:ascii="宋体" w:hAnsi="宋体" w:eastAsia="宋体" w:cs="宋体"/>
        </w:rPr>
      </w:pPr>
      <w:r>
        <w:rPr>
          <w:rFonts w:hint="eastAsia" w:ascii="宋体" w:hAnsi="宋体" w:eastAsia="宋体" w:cs="宋体"/>
        </w:rPr>
        <w:t>5.质疑函的质疑请求应与质疑事项相关。</w:t>
      </w:r>
    </w:p>
    <w:p w14:paraId="4EBDFE76">
      <w:pPr>
        <w:spacing w:line="360" w:lineRule="auto"/>
        <w:ind w:firstLine="480"/>
        <w:rPr>
          <w:rFonts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0E661B7D">
      <w:pPr>
        <w:spacing w:line="360" w:lineRule="auto"/>
        <w:ind w:firstLine="480"/>
        <w:rPr>
          <w:rFonts w:ascii="宋体" w:hAnsi="宋体" w:eastAsia="宋体" w:cs="宋体"/>
        </w:rPr>
      </w:pPr>
    </w:p>
    <w:p w14:paraId="6C81F5C5">
      <w:pPr>
        <w:spacing w:line="360" w:lineRule="auto"/>
        <w:rPr>
          <w:rFonts w:ascii="宋体" w:hAnsi="宋体" w:eastAsia="宋体" w:cs="宋体"/>
        </w:rPr>
      </w:pPr>
    </w:p>
    <w:p w14:paraId="79C305C1">
      <w:pPr>
        <w:spacing w:line="360" w:lineRule="auto"/>
        <w:rPr>
          <w:rFonts w:ascii="宋体" w:hAnsi="宋体" w:eastAsia="宋体" w:cs="宋体"/>
        </w:rPr>
      </w:pPr>
    </w:p>
    <w:p w14:paraId="0586FB7B">
      <w:pPr>
        <w:rPr>
          <w:rFonts w:ascii="宋体" w:hAnsi="宋体" w:eastAsia="宋体" w:cs="宋体"/>
          <w:b/>
          <w:sz w:val="24"/>
        </w:rPr>
      </w:pPr>
      <w:r>
        <w:rPr>
          <w:rFonts w:hint="eastAsia" w:ascii="宋体" w:hAnsi="宋体" w:eastAsia="宋体" w:cs="宋体"/>
          <w:b/>
          <w:sz w:val="24"/>
        </w:rPr>
        <w:br w:type="page"/>
      </w:r>
    </w:p>
    <w:p w14:paraId="30A801CF">
      <w:pPr>
        <w:spacing w:line="360" w:lineRule="auto"/>
        <w:jc w:val="center"/>
        <w:rPr>
          <w:rFonts w:ascii="宋体" w:hAnsi="宋体" w:eastAsia="宋体" w:cs="宋体"/>
        </w:rPr>
      </w:pPr>
      <w:r>
        <w:rPr>
          <w:rFonts w:hint="eastAsia" w:ascii="宋体" w:hAnsi="宋体" w:eastAsia="宋体" w:cs="宋体"/>
          <w:b/>
          <w:sz w:val="24"/>
        </w:rPr>
        <w:t>投诉书</w:t>
      </w:r>
    </w:p>
    <w:p w14:paraId="0BBCFA2C">
      <w:pPr>
        <w:spacing w:line="360" w:lineRule="auto"/>
        <w:ind w:firstLine="480"/>
        <w:rPr>
          <w:rFonts w:ascii="宋体" w:hAnsi="宋体" w:eastAsia="宋体" w:cs="宋体"/>
        </w:rPr>
      </w:pPr>
      <w:r>
        <w:rPr>
          <w:rFonts w:hint="eastAsia" w:ascii="宋体" w:hAnsi="宋体" w:eastAsia="宋体" w:cs="宋体"/>
        </w:rPr>
        <w:t>一、投诉相关主体基本情况</w:t>
      </w:r>
    </w:p>
    <w:p w14:paraId="57DF6375">
      <w:pPr>
        <w:spacing w:line="360" w:lineRule="auto"/>
        <w:ind w:firstLine="480"/>
        <w:rPr>
          <w:rFonts w:ascii="宋体" w:hAnsi="宋体" w:eastAsia="宋体" w:cs="宋体"/>
        </w:rPr>
      </w:pPr>
      <w:r>
        <w:rPr>
          <w:rFonts w:hint="eastAsia" w:ascii="宋体" w:hAnsi="宋体" w:eastAsia="宋体" w:cs="宋体"/>
        </w:rPr>
        <w:t>投诉人：____________________</w:t>
      </w:r>
    </w:p>
    <w:p w14:paraId="062EB1A9">
      <w:pPr>
        <w:spacing w:line="360" w:lineRule="auto"/>
        <w:ind w:firstLine="480"/>
        <w:rPr>
          <w:rFonts w:ascii="宋体" w:hAnsi="宋体" w:eastAsia="宋体" w:cs="宋体"/>
        </w:rPr>
      </w:pPr>
      <w:r>
        <w:rPr>
          <w:rFonts w:hint="eastAsia" w:ascii="宋体" w:hAnsi="宋体" w:eastAsia="宋体" w:cs="宋体"/>
        </w:rPr>
        <w:t>地 址：____________________邮编：____________________</w:t>
      </w:r>
    </w:p>
    <w:p w14:paraId="7753F970">
      <w:pPr>
        <w:spacing w:line="360" w:lineRule="auto"/>
        <w:ind w:firstLine="480"/>
        <w:rPr>
          <w:rFonts w:ascii="宋体" w:hAnsi="宋体" w:eastAsia="宋体" w:cs="宋体"/>
        </w:rPr>
      </w:pPr>
      <w:r>
        <w:rPr>
          <w:rFonts w:hint="eastAsia" w:ascii="宋体" w:hAnsi="宋体" w:eastAsia="宋体" w:cs="宋体"/>
        </w:rPr>
        <w:t>法定代表人/主要负责人：____________________</w:t>
      </w:r>
    </w:p>
    <w:p w14:paraId="559FD75E">
      <w:pPr>
        <w:spacing w:line="360" w:lineRule="auto"/>
        <w:ind w:firstLine="480"/>
        <w:rPr>
          <w:rFonts w:ascii="宋体" w:hAnsi="宋体" w:eastAsia="宋体" w:cs="宋体"/>
        </w:rPr>
      </w:pPr>
      <w:r>
        <w:rPr>
          <w:rFonts w:hint="eastAsia" w:ascii="宋体" w:hAnsi="宋体" w:eastAsia="宋体" w:cs="宋体"/>
        </w:rPr>
        <w:t>联系电话：____________________</w:t>
      </w:r>
    </w:p>
    <w:p w14:paraId="45646787">
      <w:pPr>
        <w:spacing w:line="360" w:lineRule="auto"/>
        <w:ind w:firstLine="480"/>
        <w:rPr>
          <w:rFonts w:ascii="宋体" w:hAnsi="宋体" w:eastAsia="宋体" w:cs="宋体"/>
        </w:rPr>
      </w:pPr>
      <w:r>
        <w:rPr>
          <w:rFonts w:hint="eastAsia" w:ascii="宋体" w:hAnsi="宋体" w:eastAsia="宋体" w:cs="宋体"/>
        </w:rPr>
        <w:t>授权代表：____________________联系电话：____________________</w:t>
      </w:r>
    </w:p>
    <w:p w14:paraId="4856BB2A">
      <w:pPr>
        <w:spacing w:line="360" w:lineRule="auto"/>
        <w:ind w:firstLine="480"/>
        <w:rPr>
          <w:rFonts w:ascii="宋体" w:hAnsi="宋体" w:eastAsia="宋体" w:cs="宋体"/>
        </w:rPr>
      </w:pPr>
      <w:r>
        <w:rPr>
          <w:rFonts w:hint="eastAsia" w:ascii="宋体" w:hAnsi="宋体" w:eastAsia="宋体" w:cs="宋体"/>
        </w:rPr>
        <w:t>地 址：____________________邮编：____________________</w:t>
      </w:r>
    </w:p>
    <w:p w14:paraId="1F7A15AC">
      <w:pPr>
        <w:spacing w:line="360" w:lineRule="auto"/>
        <w:ind w:firstLine="480"/>
        <w:rPr>
          <w:rFonts w:ascii="宋体" w:hAnsi="宋体" w:eastAsia="宋体" w:cs="宋体"/>
        </w:rPr>
      </w:pPr>
      <w:r>
        <w:rPr>
          <w:rFonts w:hint="eastAsia" w:ascii="宋体" w:hAnsi="宋体" w:eastAsia="宋体" w:cs="宋体"/>
        </w:rPr>
        <w:t>被投诉人1：____________________</w:t>
      </w:r>
    </w:p>
    <w:p w14:paraId="7E4407E2">
      <w:pPr>
        <w:spacing w:line="360" w:lineRule="auto"/>
        <w:ind w:firstLine="480"/>
        <w:rPr>
          <w:rFonts w:ascii="宋体" w:hAnsi="宋体" w:eastAsia="宋体" w:cs="宋体"/>
        </w:rPr>
      </w:pPr>
      <w:r>
        <w:rPr>
          <w:rFonts w:hint="eastAsia" w:ascii="宋体" w:hAnsi="宋体" w:eastAsia="宋体" w:cs="宋体"/>
        </w:rPr>
        <w:t>地址：____________________邮编：____________________</w:t>
      </w:r>
    </w:p>
    <w:p w14:paraId="4F19AF21">
      <w:pPr>
        <w:spacing w:line="360" w:lineRule="auto"/>
        <w:ind w:firstLine="480"/>
        <w:rPr>
          <w:rFonts w:ascii="宋体" w:hAnsi="宋体" w:eastAsia="宋体" w:cs="宋体"/>
        </w:rPr>
      </w:pPr>
      <w:r>
        <w:rPr>
          <w:rFonts w:hint="eastAsia" w:ascii="宋体" w:hAnsi="宋体" w:eastAsia="宋体" w:cs="宋体"/>
        </w:rPr>
        <w:t>联系人：____________________联系电话：____________________</w:t>
      </w:r>
    </w:p>
    <w:p w14:paraId="2A306598">
      <w:pPr>
        <w:spacing w:line="360" w:lineRule="auto"/>
        <w:ind w:firstLine="480"/>
        <w:rPr>
          <w:rFonts w:ascii="宋体" w:hAnsi="宋体" w:eastAsia="宋体" w:cs="宋体"/>
        </w:rPr>
      </w:pPr>
      <w:r>
        <w:rPr>
          <w:rFonts w:hint="eastAsia" w:ascii="宋体" w:hAnsi="宋体" w:eastAsia="宋体" w:cs="宋体"/>
        </w:rPr>
        <w:t>被投诉人2：____________________</w:t>
      </w:r>
    </w:p>
    <w:p w14:paraId="0DCA8692">
      <w:pPr>
        <w:spacing w:line="360" w:lineRule="auto"/>
        <w:ind w:firstLine="480"/>
        <w:rPr>
          <w:rFonts w:ascii="宋体" w:hAnsi="宋体" w:eastAsia="宋体" w:cs="宋体"/>
        </w:rPr>
      </w:pPr>
      <w:r>
        <w:rPr>
          <w:rFonts w:hint="eastAsia" w:ascii="宋体" w:hAnsi="宋体" w:eastAsia="宋体" w:cs="宋体"/>
        </w:rPr>
        <w:t>……</w:t>
      </w:r>
    </w:p>
    <w:p w14:paraId="17402C57">
      <w:pPr>
        <w:spacing w:line="360" w:lineRule="auto"/>
        <w:ind w:firstLine="480"/>
        <w:rPr>
          <w:rFonts w:ascii="宋体" w:hAnsi="宋体" w:eastAsia="宋体" w:cs="宋体"/>
        </w:rPr>
      </w:pPr>
      <w:r>
        <w:rPr>
          <w:rFonts w:hint="eastAsia" w:ascii="宋体" w:hAnsi="宋体" w:eastAsia="宋体" w:cs="宋体"/>
        </w:rPr>
        <w:t>相关供应商：</w:t>
      </w:r>
    </w:p>
    <w:p w14:paraId="1BB2768A">
      <w:pPr>
        <w:spacing w:line="360" w:lineRule="auto"/>
        <w:ind w:firstLine="480"/>
        <w:rPr>
          <w:rFonts w:ascii="宋体" w:hAnsi="宋体" w:eastAsia="宋体" w:cs="宋体"/>
        </w:rPr>
      </w:pPr>
      <w:r>
        <w:rPr>
          <w:rFonts w:hint="eastAsia" w:ascii="宋体" w:hAnsi="宋体" w:eastAsia="宋体" w:cs="宋体"/>
        </w:rPr>
        <w:t>地址：____________________邮编：____________________</w:t>
      </w:r>
    </w:p>
    <w:p w14:paraId="2A4B3BE0">
      <w:pPr>
        <w:spacing w:line="360" w:lineRule="auto"/>
        <w:ind w:firstLine="480"/>
        <w:rPr>
          <w:rFonts w:ascii="宋体" w:hAnsi="宋体" w:eastAsia="宋体" w:cs="宋体"/>
        </w:rPr>
      </w:pPr>
      <w:r>
        <w:rPr>
          <w:rFonts w:hint="eastAsia" w:ascii="宋体" w:hAnsi="宋体" w:eastAsia="宋体" w:cs="宋体"/>
        </w:rPr>
        <w:t>联系人：____________________联系电话：____________________</w:t>
      </w:r>
    </w:p>
    <w:p w14:paraId="6392E067">
      <w:pPr>
        <w:spacing w:line="360" w:lineRule="auto"/>
        <w:ind w:firstLine="480"/>
        <w:rPr>
          <w:rFonts w:ascii="宋体" w:hAnsi="宋体" w:eastAsia="宋体" w:cs="宋体"/>
        </w:rPr>
      </w:pPr>
      <w:r>
        <w:rPr>
          <w:rFonts w:hint="eastAsia" w:ascii="宋体" w:hAnsi="宋体" w:eastAsia="宋体" w:cs="宋体"/>
        </w:rPr>
        <w:t>二、投诉项目基本情况</w:t>
      </w:r>
    </w:p>
    <w:p w14:paraId="0E10EE84">
      <w:pPr>
        <w:spacing w:line="360" w:lineRule="auto"/>
        <w:ind w:firstLine="480"/>
        <w:rPr>
          <w:rFonts w:ascii="宋体" w:hAnsi="宋体" w:eastAsia="宋体" w:cs="宋体"/>
        </w:rPr>
      </w:pPr>
      <w:r>
        <w:rPr>
          <w:rFonts w:hint="eastAsia" w:ascii="宋体" w:hAnsi="宋体" w:eastAsia="宋体" w:cs="宋体"/>
        </w:rPr>
        <w:t>采购项目名称：____________________</w:t>
      </w:r>
    </w:p>
    <w:p w14:paraId="53CA51E6">
      <w:pPr>
        <w:spacing w:line="360" w:lineRule="auto"/>
        <w:ind w:firstLine="480"/>
        <w:rPr>
          <w:rFonts w:ascii="宋体" w:hAnsi="宋体" w:eastAsia="宋体" w:cs="宋体"/>
        </w:rPr>
      </w:pPr>
      <w:r>
        <w:rPr>
          <w:rFonts w:hint="eastAsia" w:ascii="宋体" w:hAnsi="宋体" w:eastAsia="宋体" w:cs="宋体"/>
        </w:rPr>
        <w:t>采购项目编号： ____________________包号：____________________</w:t>
      </w:r>
    </w:p>
    <w:p w14:paraId="0EF20E0A">
      <w:pPr>
        <w:spacing w:line="360" w:lineRule="auto"/>
        <w:ind w:firstLine="480"/>
        <w:rPr>
          <w:rFonts w:ascii="宋体" w:hAnsi="宋体" w:eastAsia="宋体" w:cs="宋体"/>
        </w:rPr>
      </w:pPr>
      <w:r>
        <w:rPr>
          <w:rFonts w:hint="eastAsia" w:ascii="宋体" w:hAnsi="宋体" w:eastAsia="宋体" w:cs="宋体"/>
        </w:rPr>
        <w:t>采购人名称：____________________</w:t>
      </w:r>
    </w:p>
    <w:p w14:paraId="7DB54E3D">
      <w:pPr>
        <w:spacing w:line="360" w:lineRule="auto"/>
        <w:ind w:firstLine="480"/>
        <w:rPr>
          <w:rFonts w:ascii="宋体" w:hAnsi="宋体" w:eastAsia="宋体" w:cs="宋体"/>
        </w:rPr>
      </w:pPr>
      <w:r>
        <w:rPr>
          <w:rFonts w:hint="eastAsia" w:ascii="宋体" w:hAnsi="宋体" w:eastAsia="宋体" w:cs="宋体"/>
        </w:rPr>
        <w:t>代理机构名称：____________________</w:t>
      </w:r>
    </w:p>
    <w:p w14:paraId="5FD493FC">
      <w:pPr>
        <w:spacing w:line="360" w:lineRule="auto"/>
        <w:ind w:firstLine="480"/>
        <w:rPr>
          <w:rFonts w:ascii="宋体" w:hAnsi="宋体" w:eastAsia="宋体" w:cs="宋体"/>
        </w:rPr>
      </w:pPr>
      <w:r>
        <w:rPr>
          <w:rFonts w:hint="eastAsia" w:ascii="宋体" w:hAnsi="宋体" w:eastAsia="宋体" w:cs="宋体"/>
        </w:rPr>
        <w:t>磋商文件公告：</w:t>
      </w:r>
      <w:r>
        <w:rPr>
          <w:rFonts w:hint="eastAsia" w:ascii="宋体" w:hAnsi="宋体" w:eastAsia="宋体" w:cs="宋体"/>
          <w:u w:val="single"/>
        </w:rPr>
        <w:t>是/否</w:t>
      </w:r>
      <w:r>
        <w:rPr>
          <w:rFonts w:hint="eastAsia" w:ascii="宋体" w:hAnsi="宋体" w:eastAsia="宋体" w:cs="宋体"/>
        </w:rPr>
        <w:t>公告期限：</w:t>
      </w:r>
    </w:p>
    <w:p w14:paraId="3BB846C1">
      <w:pPr>
        <w:spacing w:line="360" w:lineRule="auto"/>
        <w:ind w:firstLine="480"/>
        <w:rPr>
          <w:rFonts w:ascii="宋体" w:hAnsi="宋体" w:eastAsia="宋体" w:cs="宋体"/>
        </w:rPr>
      </w:pPr>
      <w:r>
        <w:rPr>
          <w:rFonts w:hint="eastAsia" w:ascii="宋体" w:hAnsi="宋体" w:eastAsia="宋体" w:cs="宋体"/>
        </w:rPr>
        <w:t>采购结果公告：</w:t>
      </w:r>
      <w:r>
        <w:rPr>
          <w:rFonts w:hint="eastAsia" w:ascii="宋体" w:hAnsi="宋体" w:eastAsia="宋体" w:cs="宋体"/>
          <w:u w:val="single"/>
        </w:rPr>
        <w:t>是/否</w:t>
      </w:r>
      <w:r>
        <w:rPr>
          <w:rFonts w:hint="eastAsia" w:ascii="宋体" w:hAnsi="宋体" w:eastAsia="宋体" w:cs="宋体"/>
        </w:rPr>
        <w:t>公告期限：</w:t>
      </w:r>
    </w:p>
    <w:p w14:paraId="4092FA91">
      <w:pPr>
        <w:spacing w:line="360" w:lineRule="auto"/>
        <w:ind w:firstLine="480"/>
        <w:rPr>
          <w:rFonts w:ascii="宋体" w:hAnsi="宋体" w:eastAsia="宋体" w:cs="宋体"/>
        </w:rPr>
      </w:pPr>
      <w:r>
        <w:rPr>
          <w:rFonts w:hint="eastAsia" w:ascii="宋体" w:hAnsi="宋体" w:eastAsia="宋体" w:cs="宋体"/>
        </w:rPr>
        <w:t>三、质疑基本情况</w:t>
      </w:r>
    </w:p>
    <w:p w14:paraId="72BC8C19">
      <w:pPr>
        <w:spacing w:line="360" w:lineRule="auto"/>
        <w:ind w:firstLine="480"/>
        <w:rPr>
          <w:rFonts w:ascii="宋体" w:hAnsi="宋体" w:eastAsia="宋体" w:cs="宋体"/>
        </w:rPr>
      </w:pPr>
      <w:r>
        <w:rPr>
          <w:rFonts w:hint="eastAsia" w:ascii="宋体" w:hAnsi="宋体" w:eastAsia="宋体" w:cs="宋体"/>
        </w:rPr>
        <w:t>投诉人于 ____年____月____日，向____________________提出质疑，质疑事项为：________________________________________</w:t>
      </w:r>
    </w:p>
    <w:p w14:paraId="632223F3">
      <w:pPr>
        <w:spacing w:line="360" w:lineRule="auto"/>
        <w:ind w:firstLine="480"/>
        <w:rPr>
          <w:rFonts w:ascii="宋体" w:hAnsi="宋体" w:eastAsia="宋体" w:cs="宋体"/>
        </w:rPr>
      </w:pPr>
      <w:r>
        <w:rPr>
          <w:rFonts w:hint="eastAsia" w:ascii="宋体" w:hAnsi="宋体" w:eastAsia="宋体" w:cs="宋体"/>
          <w:u w:val="single"/>
        </w:rPr>
        <w:t>采购人/代理机构</w:t>
      </w:r>
      <w:r>
        <w:rPr>
          <w:rFonts w:hint="eastAsia" w:ascii="宋体" w:hAnsi="宋体" w:eastAsia="宋体" w:cs="宋体"/>
        </w:rPr>
        <w:t>于____年____月____日，就质疑事项作出了答复/没有在法定期限内作出答复。</w:t>
      </w:r>
    </w:p>
    <w:p w14:paraId="398C74C6">
      <w:pPr>
        <w:spacing w:line="360" w:lineRule="auto"/>
        <w:ind w:firstLine="480"/>
        <w:rPr>
          <w:rFonts w:ascii="宋体" w:hAnsi="宋体" w:eastAsia="宋体" w:cs="宋体"/>
        </w:rPr>
      </w:pPr>
      <w:r>
        <w:rPr>
          <w:rFonts w:hint="eastAsia" w:ascii="宋体" w:hAnsi="宋体" w:eastAsia="宋体" w:cs="宋体"/>
        </w:rPr>
        <w:t>四、投诉事项具体内容</w:t>
      </w:r>
    </w:p>
    <w:p w14:paraId="685AACA8">
      <w:pPr>
        <w:spacing w:line="360" w:lineRule="auto"/>
        <w:ind w:firstLine="480"/>
        <w:rPr>
          <w:rFonts w:ascii="宋体" w:hAnsi="宋体" w:eastAsia="宋体" w:cs="宋体"/>
        </w:rPr>
      </w:pPr>
      <w:r>
        <w:rPr>
          <w:rFonts w:hint="eastAsia" w:ascii="宋体" w:hAnsi="宋体" w:eastAsia="宋体" w:cs="宋体"/>
        </w:rPr>
        <w:t>投诉事项1：____________________</w:t>
      </w:r>
    </w:p>
    <w:p w14:paraId="347ABD57">
      <w:pPr>
        <w:spacing w:line="360" w:lineRule="auto"/>
        <w:ind w:firstLine="480"/>
        <w:rPr>
          <w:rFonts w:ascii="宋体" w:hAnsi="宋体" w:eastAsia="宋体" w:cs="宋体"/>
        </w:rPr>
      </w:pPr>
      <w:r>
        <w:rPr>
          <w:rFonts w:hint="eastAsia" w:ascii="宋体" w:hAnsi="宋体" w:eastAsia="宋体" w:cs="宋体"/>
        </w:rPr>
        <w:t>事实依据：____________________</w:t>
      </w:r>
    </w:p>
    <w:p w14:paraId="31B1C98F">
      <w:pPr>
        <w:spacing w:line="360" w:lineRule="auto"/>
        <w:ind w:firstLine="480"/>
        <w:rPr>
          <w:rFonts w:ascii="宋体" w:hAnsi="宋体" w:eastAsia="宋体" w:cs="宋体"/>
        </w:rPr>
      </w:pPr>
      <w:r>
        <w:rPr>
          <w:rFonts w:hint="eastAsia" w:ascii="宋体" w:hAnsi="宋体" w:eastAsia="宋体" w:cs="宋体"/>
        </w:rPr>
        <w:t>法律依据：____________________</w:t>
      </w:r>
    </w:p>
    <w:p w14:paraId="42399327">
      <w:pPr>
        <w:spacing w:line="360" w:lineRule="auto"/>
        <w:ind w:firstLine="480"/>
        <w:rPr>
          <w:rFonts w:ascii="宋体" w:hAnsi="宋体" w:eastAsia="宋体" w:cs="宋体"/>
        </w:rPr>
      </w:pPr>
      <w:r>
        <w:rPr>
          <w:rFonts w:hint="eastAsia" w:ascii="宋体" w:hAnsi="宋体" w:eastAsia="宋体" w:cs="宋体"/>
        </w:rPr>
        <w:t>投诉事项2</w:t>
      </w:r>
    </w:p>
    <w:p w14:paraId="2E0C9038">
      <w:pPr>
        <w:spacing w:line="360" w:lineRule="auto"/>
        <w:ind w:firstLine="480"/>
        <w:rPr>
          <w:rFonts w:ascii="宋体" w:hAnsi="宋体" w:eastAsia="宋体" w:cs="宋体"/>
        </w:rPr>
      </w:pPr>
      <w:r>
        <w:rPr>
          <w:rFonts w:hint="eastAsia" w:ascii="宋体" w:hAnsi="宋体" w:eastAsia="宋体" w:cs="宋体"/>
        </w:rPr>
        <w:t>……</w:t>
      </w:r>
    </w:p>
    <w:p w14:paraId="5D08FB1B">
      <w:pPr>
        <w:spacing w:line="360" w:lineRule="auto"/>
        <w:ind w:firstLine="480"/>
        <w:rPr>
          <w:rFonts w:ascii="宋体" w:hAnsi="宋体" w:eastAsia="宋体" w:cs="宋体"/>
        </w:rPr>
      </w:pPr>
      <w:r>
        <w:rPr>
          <w:rFonts w:hint="eastAsia" w:ascii="宋体" w:hAnsi="宋体" w:eastAsia="宋体" w:cs="宋体"/>
        </w:rPr>
        <w:t>五、与投诉事项相关的投诉请求</w:t>
      </w:r>
    </w:p>
    <w:p w14:paraId="3981FFE7">
      <w:pPr>
        <w:spacing w:line="360" w:lineRule="auto"/>
        <w:ind w:firstLine="480"/>
        <w:rPr>
          <w:rFonts w:ascii="宋体" w:hAnsi="宋体" w:eastAsia="宋体" w:cs="宋体"/>
        </w:rPr>
      </w:pPr>
      <w:r>
        <w:rPr>
          <w:rFonts w:hint="eastAsia" w:ascii="宋体" w:hAnsi="宋体" w:eastAsia="宋体" w:cs="宋体"/>
        </w:rPr>
        <w:t>请求：________________________</w:t>
      </w:r>
    </w:p>
    <w:p w14:paraId="0AACC073">
      <w:pPr>
        <w:spacing w:line="360" w:lineRule="auto"/>
        <w:ind w:firstLine="480"/>
        <w:rPr>
          <w:rFonts w:ascii="宋体" w:hAnsi="宋体" w:eastAsia="宋体" w:cs="宋体"/>
        </w:rPr>
      </w:pPr>
    </w:p>
    <w:p w14:paraId="47014FD0">
      <w:pPr>
        <w:spacing w:line="360" w:lineRule="auto"/>
        <w:jc w:val="right"/>
        <w:rPr>
          <w:rFonts w:ascii="宋体" w:hAnsi="宋体" w:eastAsia="宋体" w:cs="宋体"/>
        </w:rPr>
      </w:pPr>
      <w:r>
        <w:rPr>
          <w:rFonts w:hint="eastAsia" w:ascii="宋体" w:hAnsi="宋体" w:eastAsia="宋体" w:cs="宋体"/>
        </w:rPr>
        <w:t>签字（签章）：_________公章________</w:t>
      </w:r>
    </w:p>
    <w:p w14:paraId="190BC475">
      <w:pPr>
        <w:spacing w:line="360" w:lineRule="auto"/>
        <w:jc w:val="right"/>
        <w:rPr>
          <w:rFonts w:ascii="宋体" w:hAnsi="宋体" w:eastAsia="宋体" w:cs="宋体"/>
        </w:rPr>
      </w:pPr>
      <w:r>
        <w:rPr>
          <w:rFonts w:hint="eastAsia" w:ascii="宋体" w:hAnsi="宋体" w:eastAsia="宋体" w:cs="宋体"/>
        </w:rPr>
        <w:t>日期：_____________________</w:t>
      </w:r>
    </w:p>
    <w:p w14:paraId="2CA38F04">
      <w:pPr>
        <w:spacing w:line="360" w:lineRule="auto"/>
        <w:ind w:firstLine="480"/>
        <w:rPr>
          <w:rFonts w:ascii="宋体" w:hAnsi="宋体" w:eastAsia="宋体" w:cs="宋体"/>
        </w:rPr>
      </w:pPr>
    </w:p>
    <w:p w14:paraId="0863588F">
      <w:pPr>
        <w:spacing w:line="360" w:lineRule="auto"/>
        <w:ind w:firstLine="480"/>
        <w:rPr>
          <w:rFonts w:ascii="宋体" w:hAnsi="宋体" w:eastAsia="宋体" w:cs="宋体"/>
        </w:rPr>
      </w:pPr>
      <w:r>
        <w:rPr>
          <w:rFonts w:hint="eastAsia" w:ascii="宋体" w:hAnsi="宋体" w:eastAsia="宋体" w:cs="宋体"/>
        </w:rPr>
        <w:t>投诉书制作说明：</w:t>
      </w:r>
    </w:p>
    <w:p w14:paraId="2A9392C3">
      <w:pPr>
        <w:spacing w:line="360" w:lineRule="auto"/>
        <w:ind w:firstLine="480"/>
        <w:rPr>
          <w:rFonts w:ascii="宋体" w:hAnsi="宋体" w:eastAsia="宋体" w:cs="宋体"/>
        </w:rPr>
      </w:pPr>
      <w:r>
        <w:rPr>
          <w:rFonts w:hint="eastAsia" w:ascii="宋体" w:hAnsi="宋体" w:eastAsia="宋体" w:cs="宋体"/>
        </w:rPr>
        <w:t>1.投诉人提起投诉时，应当提交投诉书和必要的证明材料，并按照被投诉人和与投诉事项有关的供应商数量提供投诉书副本。</w:t>
      </w:r>
    </w:p>
    <w:p w14:paraId="748D72D6">
      <w:pPr>
        <w:spacing w:line="360" w:lineRule="auto"/>
        <w:ind w:firstLine="480"/>
        <w:rPr>
          <w:rFonts w:ascii="宋体" w:hAnsi="宋体" w:eastAsia="宋体" w:cs="宋体"/>
        </w:rPr>
      </w:pPr>
      <w:r>
        <w:rPr>
          <w:rFonts w:hint="eastAsia" w:ascii="宋体" w:hAnsi="宋体" w:eastAsia="宋体" w:cs="宋体"/>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1810A20">
      <w:pPr>
        <w:spacing w:line="360" w:lineRule="auto"/>
        <w:ind w:firstLine="480"/>
        <w:rPr>
          <w:rFonts w:ascii="宋体" w:hAnsi="宋体" w:eastAsia="宋体" w:cs="宋体"/>
        </w:rPr>
      </w:pPr>
      <w:r>
        <w:rPr>
          <w:rFonts w:hint="eastAsia" w:ascii="宋体" w:hAnsi="宋体" w:eastAsia="宋体" w:cs="宋体"/>
        </w:rPr>
        <w:t>3.投诉人若对项目的某一分包进行投诉，投诉书应列明具体分包号。</w:t>
      </w:r>
    </w:p>
    <w:p w14:paraId="640308E9">
      <w:pPr>
        <w:spacing w:line="360" w:lineRule="auto"/>
        <w:ind w:firstLine="480"/>
        <w:rPr>
          <w:rFonts w:ascii="宋体" w:hAnsi="宋体" w:eastAsia="宋体" w:cs="宋体"/>
        </w:rPr>
      </w:pPr>
      <w:r>
        <w:rPr>
          <w:rFonts w:hint="eastAsia" w:ascii="宋体" w:hAnsi="宋体" w:eastAsia="宋体" w:cs="宋体"/>
        </w:rPr>
        <w:t>4.投诉书应简要列明质疑事项，质疑函、质疑答复等作为附件材料提供。</w:t>
      </w:r>
    </w:p>
    <w:p w14:paraId="5AAD95AF">
      <w:pPr>
        <w:spacing w:line="360" w:lineRule="auto"/>
        <w:ind w:firstLine="480"/>
        <w:rPr>
          <w:rFonts w:ascii="宋体" w:hAnsi="宋体" w:eastAsia="宋体" w:cs="宋体"/>
        </w:rPr>
      </w:pPr>
      <w:r>
        <w:rPr>
          <w:rFonts w:hint="eastAsia" w:ascii="宋体" w:hAnsi="宋体" w:eastAsia="宋体" w:cs="宋体"/>
        </w:rPr>
        <w:t>5.投诉书的投诉事项应具体、明确，并有必要的事实依据和法律依据。</w:t>
      </w:r>
    </w:p>
    <w:p w14:paraId="25B63DC3">
      <w:pPr>
        <w:spacing w:line="360" w:lineRule="auto"/>
        <w:ind w:firstLine="480"/>
        <w:rPr>
          <w:rFonts w:ascii="宋体" w:hAnsi="宋体" w:eastAsia="宋体" w:cs="宋体"/>
        </w:rPr>
      </w:pPr>
      <w:r>
        <w:rPr>
          <w:rFonts w:hint="eastAsia" w:ascii="宋体" w:hAnsi="宋体" w:eastAsia="宋体" w:cs="宋体"/>
        </w:rPr>
        <w:t>6.投诉书的投诉请求应与投诉事项相关。</w:t>
      </w:r>
    </w:p>
    <w:p w14:paraId="4CE5D083">
      <w:pPr>
        <w:spacing w:line="360" w:lineRule="auto"/>
        <w:ind w:firstLine="480"/>
        <w:rPr>
          <w:rFonts w:ascii="宋体" w:hAnsi="宋体" w:eastAsia="宋体" w:cs="宋体"/>
        </w:rPr>
      </w:pPr>
      <w:r>
        <w:rPr>
          <w:rFonts w:hint="eastAsia" w:ascii="宋体" w:hAnsi="宋体" w:eastAsia="宋体" w:cs="宋体"/>
        </w:rPr>
        <w:t>7.投诉人为自然人的，投诉书应当由本人签字；投诉人为法人或者其他组织的，投诉书应当由法定代表人、主要负责人，或者其授权代表签字或者盖章，并加盖公章。</w:t>
      </w:r>
    </w:p>
    <w:p w14:paraId="6DADC7EB">
      <w:pPr>
        <w:ind w:firstLine="480"/>
        <w:rPr>
          <w:rFonts w:ascii="宋体" w:hAnsi="宋体" w:eastAsia="宋体" w:cs="宋体"/>
        </w:rPr>
      </w:pPr>
    </w:p>
    <w:p w14:paraId="36910310">
      <w:pPr>
        <w:rPr>
          <w:rFonts w:ascii="宋体" w:hAnsi="宋体" w:eastAsia="宋体" w:cs="宋体"/>
        </w:rPr>
      </w:pPr>
    </w:p>
    <w:p w14:paraId="36F84077">
      <w:pPr>
        <w:rPr>
          <w:rFonts w:ascii="宋体" w:hAnsi="宋体" w:eastAsia="宋体" w:cs="宋体"/>
        </w:rPr>
      </w:pPr>
    </w:p>
    <w:p w14:paraId="4377BA3E">
      <w:pPr>
        <w:ind w:firstLine="480"/>
        <w:rPr>
          <w:rFonts w:ascii="宋体" w:hAnsi="宋体" w:eastAsia="宋体" w:cs="宋体"/>
        </w:rPr>
      </w:pPr>
    </w:p>
    <w:p w14:paraId="2B0DB356">
      <w:pPr>
        <w:rPr>
          <w:rFonts w:ascii="宋体" w:hAnsi="宋体" w:eastAsia="宋体" w:cs="宋体"/>
        </w:rPr>
      </w:pPr>
    </w:p>
    <w:p w14:paraId="2A7F68AE">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EDA2">
    <w:pPr>
      <w:pStyle w:val="1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0A6B96F0">
                <w:pPr>
                  <w:pStyle w:val="13"/>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4</w:t>
                </w:r>
                <w:r>
                  <w:rPr>
                    <w:rFonts w:hint="eastAsia" w:ascii="宋体" w:hAnsi="宋体" w:eastAsia="宋体" w:cs="宋体"/>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0450"/>
    <w:multiLevelType w:val="singleLevel"/>
    <w:tmpl w:val="83600450"/>
    <w:lvl w:ilvl="0" w:tentative="0">
      <w:start w:val="5"/>
      <w:numFmt w:val="chineseCounting"/>
      <w:suff w:val="nothing"/>
      <w:lvlText w:val="第%1条、"/>
      <w:lvlJc w:val="left"/>
      <w:rPr>
        <w:rFonts w:hint="eastAsia"/>
      </w:rPr>
    </w:lvl>
  </w:abstractNum>
  <w:abstractNum w:abstractNumId="1">
    <w:nsid w:val="D9424BC2"/>
    <w:multiLevelType w:val="singleLevel"/>
    <w:tmpl w:val="D9424BC2"/>
    <w:lvl w:ilvl="0" w:tentative="0">
      <w:start w:val="1"/>
      <w:numFmt w:val="bullet"/>
      <w:pStyle w:val="8"/>
      <w:lvlText w:val=""/>
      <w:lvlJc w:val="left"/>
      <w:pPr>
        <w:tabs>
          <w:tab w:val="left" w:pos="360"/>
        </w:tabs>
        <w:ind w:left="360" w:hanging="360"/>
      </w:pPr>
      <w:rPr>
        <w:rFonts w:hint="default" w:ascii="Wingdings" w:hAnsi="Wingdings"/>
      </w:rPr>
    </w:lvl>
  </w:abstractNum>
  <w:abstractNum w:abstractNumId="2">
    <w:nsid w:val="0000000D"/>
    <w:multiLevelType w:val="multilevel"/>
    <w:tmpl w:val="0000000D"/>
    <w:lvl w:ilvl="0" w:tentative="0">
      <w:start w:val="1"/>
      <w:numFmt w:val="decimal"/>
      <w:lvlText w:val="6.3.%1"/>
      <w:lvlJc w:val="left"/>
      <w:pPr>
        <w:tabs>
          <w:tab w:val="left" w:pos="72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4."/>
      <w:lvlJc w:val="left"/>
      <w:pPr>
        <w:tabs>
          <w:tab w:val="left" w:pos="864"/>
        </w:tabs>
        <w:ind w:left="864" w:hanging="864"/>
      </w:pPr>
      <w:rPr>
        <w:rFonts w:ascii="宋体" w:hAnsi="宋体" w:eastAsia="宋体"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6FF33D7C"/>
    <w:multiLevelType w:val="singleLevel"/>
    <w:tmpl w:val="6FF33D7C"/>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wMjk3N2VmMDllNGNiYzZiMDYxMTZiZDhjYjhmNzMifQ=="/>
  </w:docVars>
  <w:rsids>
    <w:rsidRoot w:val="53B52B8D"/>
    <w:rsid w:val="00092509"/>
    <w:rsid w:val="000A150E"/>
    <w:rsid w:val="002A6EDD"/>
    <w:rsid w:val="002E6413"/>
    <w:rsid w:val="002F55A3"/>
    <w:rsid w:val="00307A95"/>
    <w:rsid w:val="00377076"/>
    <w:rsid w:val="003B360E"/>
    <w:rsid w:val="004953A6"/>
    <w:rsid w:val="0066795B"/>
    <w:rsid w:val="00950240"/>
    <w:rsid w:val="00AB35C0"/>
    <w:rsid w:val="00BA1A55"/>
    <w:rsid w:val="00BC757B"/>
    <w:rsid w:val="00C23986"/>
    <w:rsid w:val="00C9160E"/>
    <w:rsid w:val="00D66A90"/>
    <w:rsid w:val="00E13486"/>
    <w:rsid w:val="00E52F76"/>
    <w:rsid w:val="00F705B3"/>
    <w:rsid w:val="00F8493F"/>
    <w:rsid w:val="00F9257D"/>
    <w:rsid w:val="00F950CE"/>
    <w:rsid w:val="011473B7"/>
    <w:rsid w:val="011C3196"/>
    <w:rsid w:val="01211AD4"/>
    <w:rsid w:val="0123584C"/>
    <w:rsid w:val="01422176"/>
    <w:rsid w:val="01536131"/>
    <w:rsid w:val="01583748"/>
    <w:rsid w:val="01691BDB"/>
    <w:rsid w:val="017D5815"/>
    <w:rsid w:val="017E6F26"/>
    <w:rsid w:val="01830099"/>
    <w:rsid w:val="018A45FF"/>
    <w:rsid w:val="018D1A7A"/>
    <w:rsid w:val="019978BC"/>
    <w:rsid w:val="01C761D7"/>
    <w:rsid w:val="01CA4848"/>
    <w:rsid w:val="01E66FA5"/>
    <w:rsid w:val="01E74ACC"/>
    <w:rsid w:val="01EC5C3E"/>
    <w:rsid w:val="01F27748"/>
    <w:rsid w:val="0200793B"/>
    <w:rsid w:val="02051AE6"/>
    <w:rsid w:val="02080415"/>
    <w:rsid w:val="021F6013"/>
    <w:rsid w:val="023215B6"/>
    <w:rsid w:val="02402B3D"/>
    <w:rsid w:val="02424B0A"/>
    <w:rsid w:val="02447B02"/>
    <w:rsid w:val="02497534"/>
    <w:rsid w:val="025A704C"/>
    <w:rsid w:val="027520D7"/>
    <w:rsid w:val="027C0D50"/>
    <w:rsid w:val="02A14397"/>
    <w:rsid w:val="02A36C44"/>
    <w:rsid w:val="02A4476B"/>
    <w:rsid w:val="02A46519"/>
    <w:rsid w:val="02B01361"/>
    <w:rsid w:val="02BE582C"/>
    <w:rsid w:val="02C92423"/>
    <w:rsid w:val="02D74B40"/>
    <w:rsid w:val="02D92666"/>
    <w:rsid w:val="02DA018C"/>
    <w:rsid w:val="02E21781"/>
    <w:rsid w:val="02EA4873"/>
    <w:rsid w:val="030671D3"/>
    <w:rsid w:val="030D3B7D"/>
    <w:rsid w:val="030F42DA"/>
    <w:rsid w:val="031A0857"/>
    <w:rsid w:val="031C07A5"/>
    <w:rsid w:val="032D1FED"/>
    <w:rsid w:val="03435D32"/>
    <w:rsid w:val="03575C81"/>
    <w:rsid w:val="036839EA"/>
    <w:rsid w:val="036A1510"/>
    <w:rsid w:val="036C1B50"/>
    <w:rsid w:val="03727718"/>
    <w:rsid w:val="03761410"/>
    <w:rsid w:val="03830824"/>
    <w:rsid w:val="039B5B6E"/>
    <w:rsid w:val="03A57FB3"/>
    <w:rsid w:val="03A639D9"/>
    <w:rsid w:val="03CF5817"/>
    <w:rsid w:val="03D4048F"/>
    <w:rsid w:val="03DF59D1"/>
    <w:rsid w:val="03EC63C9"/>
    <w:rsid w:val="04133956"/>
    <w:rsid w:val="04212517"/>
    <w:rsid w:val="042913CB"/>
    <w:rsid w:val="04293179"/>
    <w:rsid w:val="04310280"/>
    <w:rsid w:val="0431202E"/>
    <w:rsid w:val="043F474B"/>
    <w:rsid w:val="044004C3"/>
    <w:rsid w:val="044C0C16"/>
    <w:rsid w:val="04506958"/>
    <w:rsid w:val="045F4DED"/>
    <w:rsid w:val="04697A1A"/>
    <w:rsid w:val="046C3066"/>
    <w:rsid w:val="04706FFA"/>
    <w:rsid w:val="047D34C5"/>
    <w:rsid w:val="04891E6A"/>
    <w:rsid w:val="048E3EF2"/>
    <w:rsid w:val="04974587"/>
    <w:rsid w:val="049F343C"/>
    <w:rsid w:val="04A62A1C"/>
    <w:rsid w:val="04AE11B4"/>
    <w:rsid w:val="04C72793"/>
    <w:rsid w:val="04D330E5"/>
    <w:rsid w:val="04D53301"/>
    <w:rsid w:val="04E42416"/>
    <w:rsid w:val="04E83035"/>
    <w:rsid w:val="04FC088E"/>
    <w:rsid w:val="04FF212C"/>
    <w:rsid w:val="050C43E4"/>
    <w:rsid w:val="050D65F7"/>
    <w:rsid w:val="054162A1"/>
    <w:rsid w:val="05551D4C"/>
    <w:rsid w:val="05720B50"/>
    <w:rsid w:val="05900FD6"/>
    <w:rsid w:val="05A05B06"/>
    <w:rsid w:val="05AB7BBE"/>
    <w:rsid w:val="05AD7DDA"/>
    <w:rsid w:val="05B836DB"/>
    <w:rsid w:val="05BA1DFC"/>
    <w:rsid w:val="05C25634"/>
    <w:rsid w:val="05CD222A"/>
    <w:rsid w:val="05D435B9"/>
    <w:rsid w:val="05E11832"/>
    <w:rsid w:val="05E31007"/>
    <w:rsid w:val="05E530D0"/>
    <w:rsid w:val="05EA2DDC"/>
    <w:rsid w:val="05EC7B91"/>
    <w:rsid w:val="05F328F4"/>
    <w:rsid w:val="05F8708B"/>
    <w:rsid w:val="05F94DCD"/>
    <w:rsid w:val="06052BB4"/>
    <w:rsid w:val="06055520"/>
    <w:rsid w:val="060C045C"/>
    <w:rsid w:val="06147E59"/>
    <w:rsid w:val="06163BD1"/>
    <w:rsid w:val="06253E14"/>
    <w:rsid w:val="064047AA"/>
    <w:rsid w:val="06542FB5"/>
    <w:rsid w:val="06596C7E"/>
    <w:rsid w:val="065A3ABE"/>
    <w:rsid w:val="065B7836"/>
    <w:rsid w:val="067B6E80"/>
    <w:rsid w:val="067D77AC"/>
    <w:rsid w:val="06823121"/>
    <w:rsid w:val="069A14F8"/>
    <w:rsid w:val="069A74C2"/>
    <w:rsid w:val="06A91D04"/>
    <w:rsid w:val="06BA630B"/>
    <w:rsid w:val="06C376D6"/>
    <w:rsid w:val="06C61153"/>
    <w:rsid w:val="06CF482C"/>
    <w:rsid w:val="06D53145"/>
    <w:rsid w:val="06F85085"/>
    <w:rsid w:val="06FD269B"/>
    <w:rsid w:val="07043A2A"/>
    <w:rsid w:val="070E2AFA"/>
    <w:rsid w:val="07117EF5"/>
    <w:rsid w:val="071A395F"/>
    <w:rsid w:val="071D4AEC"/>
    <w:rsid w:val="071D6B91"/>
    <w:rsid w:val="07245773"/>
    <w:rsid w:val="072F4F4B"/>
    <w:rsid w:val="074904C7"/>
    <w:rsid w:val="0751427B"/>
    <w:rsid w:val="07524795"/>
    <w:rsid w:val="075D48DB"/>
    <w:rsid w:val="07724E37"/>
    <w:rsid w:val="07797F74"/>
    <w:rsid w:val="07866B35"/>
    <w:rsid w:val="07874A91"/>
    <w:rsid w:val="0789541A"/>
    <w:rsid w:val="078B5EF9"/>
    <w:rsid w:val="07983E97"/>
    <w:rsid w:val="07B07E8C"/>
    <w:rsid w:val="07BB67DE"/>
    <w:rsid w:val="07C4294C"/>
    <w:rsid w:val="07D42AA3"/>
    <w:rsid w:val="07E21FBD"/>
    <w:rsid w:val="07E86EA8"/>
    <w:rsid w:val="080471C0"/>
    <w:rsid w:val="080D4B60"/>
    <w:rsid w:val="08301908"/>
    <w:rsid w:val="08403A8C"/>
    <w:rsid w:val="0863510B"/>
    <w:rsid w:val="0869456A"/>
    <w:rsid w:val="086E3851"/>
    <w:rsid w:val="087921F6"/>
    <w:rsid w:val="087B5665"/>
    <w:rsid w:val="088017D6"/>
    <w:rsid w:val="088A53DC"/>
    <w:rsid w:val="088F3F2A"/>
    <w:rsid w:val="08952DDB"/>
    <w:rsid w:val="089A4776"/>
    <w:rsid w:val="089F1C5C"/>
    <w:rsid w:val="08B97B9F"/>
    <w:rsid w:val="08BB636A"/>
    <w:rsid w:val="08CC4052"/>
    <w:rsid w:val="08CE2541"/>
    <w:rsid w:val="08ED4482"/>
    <w:rsid w:val="08F2301D"/>
    <w:rsid w:val="090E134B"/>
    <w:rsid w:val="09120680"/>
    <w:rsid w:val="091343F8"/>
    <w:rsid w:val="091972B0"/>
    <w:rsid w:val="0926412B"/>
    <w:rsid w:val="09265ED9"/>
    <w:rsid w:val="092D54BA"/>
    <w:rsid w:val="093914FB"/>
    <w:rsid w:val="09446B26"/>
    <w:rsid w:val="09526CCE"/>
    <w:rsid w:val="09582AD2"/>
    <w:rsid w:val="096F3AB3"/>
    <w:rsid w:val="097D163B"/>
    <w:rsid w:val="098470A4"/>
    <w:rsid w:val="098B21E0"/>
    <w:rsid w:val="0992531D"/>
    <w:rsid w:val="09947D10"/>
    <w:rsid w:val="09AD03A9"/>
    <w:rsid w:val="09AD65FB"/>
    <w:rsid w:val="09BA2701"/>
    <w:rsid w:val="09C82F9F"/>
    <w:rsid w:val="09D22F2F"/>
    <w:rsid w:val="09FB1114"/>
    <w:rsid w:val="0A053D41"/>
    <w:rsid w:val="0A1B17B6"/>
    <w:rsid w:val="0A1E4E03"/>
    <w:rsid w:val="0A2A19F9"/>
    <w:rsid w:val="0A3B59B5"/>
    <w:rsid w:val="0A466107"/>
    <w:rsid w:val="0A6D18E6"/>
    <w:rsid w:val="0A764C3F"/>
    <w:rsid w:val="0A7A2711"/>
    <w:rsid w:val="0A820016"/>
    <w:rsid w:val="0A93759F"/>
    <w:rsid w:val="0A9652E1"/>
    <w:rsid w:val="0AAB0D8C"/>
    <w:rsid w:val="0AB47515"/>
    <w:rsid w:val="0ABB208F"/>
    <w:rsid w:val="0ABF65E6"/>
    <w:rsid w:val="0AE356D7"/>
    <w:rsid w:val="0AE47DFA"/>
    <w:rsid w:val="0AEE2A27"/>
    <w:rsid w:val="0AF3628F"/>
    <w:rsid w:val="0AFD0EBC"/>
    <w:rsid w:val="0B0C5577"/>
    <w:rsid w:val="0B2B06CD"/>
    <w:rsid w:val="0B460AB5"/>
    <w:rsid w:val="0B48482D"/>
    <w:rsid w:val="0B494101"/>
    <w:rsid w:val="0B52745A"/>
    <w:rsid w:val="0B5331D2"/>
    <w:rsid w:val="0B5C2086"/>
    <w:rsid w:val="0B5C5BE2"/>
    <w:rsid w:val="0B5D7BAD"/>
    <w:rsid w:val="0B6E1DBA"/>
    <w:rsid w:val="0B6E65E6"/>
    <w:rsid w:val="0B8415DD"/>
    <w:rsid w:val="0B9C06D5"/>
    <w:rsid w:val="0BA17A99"/>
    <w:rsid w:val="0BAA5E29"/>
    <w:rsid w:val="0BAD4690"/>
    <w:rsid w:val="0BB5419F"/>
    <w:rsid w:val="0BBA6DAD"/>
    <w:rsid w:val="0BBF6171"/>
    <w:rsid w:val="0BC1013B"/>
    <w:rsid w:val="0BC44728"/>
    <w:rsid w:val="0BD7795F"/>
    <w:rsid w:val="0BD80EA7"/>
    <w:rsid w:val="0BED55AF"/>
    <w:rsid w:val="0BF4406D"/>
    <w:rsid w:val="0BF96B7D"/>
    <w:rsid w:val="0C012C2E"/>
    <w:rsid w:val="0C097211"/>
    <w:rsid w:val="0C175FAD"/>
    <w:rsid w:val="0C1C35C4"/>
    <w:rsid w:val="0C1D3651"/>
    <w:rsid w:val="0C1F2E75"/>
    <w:rsid w:val="0C344DB1"/>
    <w:rsid w:val="0C394176"/>
    <w:rsid w:val="0C5F0ACF"/>
    <w:rsid w:val="0C637445"/>
    <w:rsid w:val="0C7832D3"/>
    <w:rsid w:val="0C8252AF"/>
    <w:rsid w:val="0C874EE1"/>
    <w:rsid w:val="0C8B7F7D"/>
    <w:rsid w:val="0C940198"/>
    <w:rsid w:val="0C970E9C"/>
    <w:rsid w:val="0C9E7A71"/>
    <w:rsid w:val="0CAA6E21"/>
    <w:rsid w:val="0CAD5685"/>
    <w:rsid w:val="0CCB3693"/>
    <w:rsid w:val="0CD13741"/>
    <w:rsid w:val="0CE829B2"/>
    <w:rsid w:val="0D0407C4"/>
    <w:rsid w:val="0D0429D6"/>
    <w:rsid w:val="0D0C53E6"/>
    <w:rsid w:val="0D116EA1"/>
    <w:rsid w:val="0D2564A8"/>
    <w:rsid w:val="0D3D7C96"/>
    <w:rsid w:val="0D447276"/>
    <w:rsid w:val="0D474670"/>
    <w:rsid w:val="0D4A3F06"/>
    <w:rsid w:val="0D556D8D"/>
    <w:rsid w:val="0D646FD0"/>
    <w:rsid w:val="0D6945E7"/>
    <w:rsid w:val="0D6B65B1"/>
    <w:rsid w:val="0D6E7E4F"/>
    <w:rsid w:val="0D774282"/>
    <w:rsid w:val="0D825D10"/>
    <w:rsid w:val="0D892EDB"/>
    <w:rsid w:val="0DA970D9"/>
    <w:rsid w:val="0DBA12E6"/>
    <w:rsid w:val="0DC21F49"/>
    <w:rsid w:val="0DC67C8B"/>
    <w:rsid w:val="0DC778BB"/>
    <w:rsid w:val="0DD34156"/>
    <w:rsid w:val="0DE11408"/>
    <w:rsid w:val="0DEB76F2"/>
    <w:rsid w:val="0DF55E62"/>
    <w:rsid w:val="0DF77E44"/>
    <w:rsid w:val="0E0D1416"/>
    <w:rsid w:val="0E3015A8"/>
    <w:rsid w:val="0E460DCC"/>
    <w:rsid w:val="0E6F20D1"/>
    <w:rsid w:val="0E8F4521"/>
    <w:rsid w:val="0E90666F"/>
    <w:rsid w:val="0E925DBF"/>
    <w:rsid w:val="0E981C72"/>
    <w:rsid w:val="0EBB3568"/>
    <w:rsid w:val="0EDD34DE"/>
    <w:rsid w:val="0EE428AF"/>
    <w:rsid w:val="0EEA1757"/>
    <w:rsid w:val="0EEC1973"/>
    <w:rsid w:val="0EF07145"/>
    <w:rsid w:val="0EFA4090"/>
    <w:rsid w:val="0F1F3AF7"/>
    <w:rsid w:val="0F362BEE"/>
    <w:rsid w:val="0F380715"/>
    <w:rsid w:val="0F450727"/>
    <w:rsid w:val="0F474DFC"/>
    <w:rsid w:val="0F4A0448"/>
    <w:rsid w:val="0F5A68DD"/>
    <w:rsid w:val="0F5C420E"/>
    <w:rsid w:val="0F73174D"/>
    <w:rsid w:val="0F7D081D"/>
    <w:rsid w:val="0F8B2F3A"/>
    <w:rsid w:val="0F8B4D0B"/>
    <w:rsid w:val="0F90238D"/>
    <w:rsid w:val="0F930041"/>
    <w:rsid w:val="0F931DEF"/>
    <w:rsid w:val="0F956088"/>
    <w:rsid w:val="0F9B5E73"/>
    <w:rsid w:val="0FD20B69"/>
    <w:rsid w:val="0FD541B5"/>
    <w:rsid w:val="0FF26B15"/>
    <w:rsid w:val="101176DD"/>
    <w:rsid w:val="10244EF8"/>
    <w:rsid w:val="10305B60"/>
    <w:rsid w:val="103136F4"/>
    <w:rsid w:val="10341769"/>
    <w:rsid w:val="10385BC8"/>
    <w:rsid w:val="103C5FE2"/>
    <w:rsid w:val="10401F77"/>
    <w:rsid w:val="10484987"/>
    <w:rsid w:val="104E0A0A"/>
    <w:rsid w:val="105858FC"/>
    <w:rsid w:val="105A290D"/>
    <w:rsid w:val="105B6243"/>
    <w:rsid w:val="105C70F9"/>
    <w:rsid w:val="105E5616"/>
    <w:rsid w:val="1068327B"/>
    <w:rsid w:val="106C2D6C"/>
    <w:rsid w:val="108D4A90"/>
    <w:rsid w:val="10947BCD"/>
    <w:rsid w:val="10A962A7"/>
    <w:rsid w:val="10AD4765"/>
    <w:rsid w:val="10AF6B3A"/>
    <w:rsid w:val="10B63FE7"/>
    <w:rsid w:val="10BB33AB"/>
    <w:rsid w:val="10C81F6C"/>
    <w:rsid w:val="10CF134A"/>
    <w:rsid w:val="10E36DA6"/>
    <w:rsid w:val="10F1501F"/>
    <w:rsid w:val="10F60887"/>
    <w:rsid w:val="10FE7AC6"/>
    <w:rsid w:val="11001706"/>
    <w:rsid w:val="11072A94"/>
    <w:rsid w:val="11145C28"/>
    <w:rsid w:val="111F6419"/>
    <w:rsid w:val="112453F4"/>
    <w:rsid w:val="112C3D43"/>
    <w:rsid w:val="114415F3"/>
    <w:rsid w:val="114C22D5"/>
    <w:rsid w:val="115F642C"/>
    <w:rsid w:val="116A6839"/>
    <w:rsid w:val="116C0B49"/>
    <w:rsid w:val="116E2B13"/>
    <w:rsid w:val="116E4824"/>
    <w:rsid w:val="117A14B8"/>
    <w:rsid w:val="11813F2D"/>
    <w:rsid w:val="1191235E"/>
    <w:rsid w:val="11963E18"/>
    <w:rsid w:val="11967974"/>
    <w:rsid w:val="119836EC"/>
    <w:rsid w:val="11A227BD"/>
    <w:rsid w:val="11A9487A"/>
    <w:rsid w:val="11AB66FD"/>
    <w:rsid w:val="11BA02F0"/>
    <w:rsid w:val="11D10E73"/>
    <w:rsid w:val="11D625C7"/>
    <w:rsid w:val="11E46932"/>
    <w:rsid w:val="11E95386"/>
    <w:rsid w:val="12015736"/>
    <w:rsid w:val="120668A8"/>
    <w:rsid w:val="12096C08"/>
    <w:rsid w:val="122431D2"/>
    <w:rsid w:val="122570FC"/>
    <w:rsid w:val="12260CF8"/>
    <w:rsid w:val="122E5DFF"/>
    <w:rsid w:val="123258EF"/>
    <w:rsid w:val="124521A3"/>
    <w:rsid w:val="12681383"/>
    <w:rsid w:val="129465AA"/>
    <w:rsid w:val="12971D08"/>
    <w:rsid w:val="1299771C"/>
    <w:rsid w:val="12AF6F40"/>
    <w:rsid w:val="12B96010"/>
    <w:rsid w:val="12D71A14"/>
    <w:rsid w:val="12DF7A0A"/>
    <w:rsid w:val="12EA441C"/>
    <w:rsid w:val="12ED7A68"/>
    <w:rsid w:val="13113756"/>
    <w:rsid w:val="13141499"/>
    <w:rsid w:val="13152603"/>
    <w:rsid w:val="131C2AEC"/>
    <w:rsid w:val="131E2317"/>
    <w:rsid w:val="132D462C"/>
    <w:rsid w:val="13347445"/>
    <w:rsid w:val="13394A5B"/>
    <w:rsid w:val="134753CA"/>
    <w:rsid w:val="134A4246"/>
    <w:rsid w:val="134C0C32"/>
    <w:rsid w:val="13541895"/>
    <w:rsid w:val="1360648C"/>
    <w:rsid w:val="13623FB2"/>
    <w:rsid w:val="13651CF4"/>
    <w:rsid w:val="13910C41"/>
    <w:rsid w:val="1391680E"/>
    <w:rsid w:val="13A20891"/>
    <w:rsid w:val="13AA5959"/>
    <w:rsid w:val="13C450EB"/>
    <w:rsid w:val="13E66F15"/>
    <w:rsid w:val="13EC67D8"/>
    <w:rsid w:val="13F602F4"/>
    <w:rsid w:val="1404150D"/>
    <w:rsid w:val="14072DAB"/>
    <w:rsid w:val="14221B72"/>
    <w:rsid w:val="14290F74"/>
    <w:rsid w:val="142B4CEC"/>
    <w:rsid w:val="142C3801"/>
    <w:rsid w:val="142C45C0"/>
    <w:rsid w:val="143F0797"/>
    <w:rsid w:val="144A7FAD"/>
    <w:rsid w:val="1454062F"/>
    <w:rsid w:val="14570A8A"/>
    <w:rsid w:val="145853B5"/>
    <w:rsid w:val="14641994"/>
    <w:rsid w:val="14641FAC"/>
    <w:rsid w:val="146A5814"/>
    <w:rsid w:val="1483477A"/>
    <w:rsid w:val="149070A3"/>
    <w:rsid w:val="14973D2B"/>
    <w:rsid w:val="14A12E78"/>
    <w:rsid w:val="14B46A8F"/>
    <w:rsid w:val="14E76E65"/>
    <w:rsid w:val="14EA0703"/>
    <w:rsid w:val="14EF7AC7"/>
    <w:rsid w:val="14F261C2"/>
    <w:rsid w:val="14FD43E8"/>
    <w:rsid w:val="14FE7D0A"/>
    <w:rsid w:val="15035321"/>
    <w:rsid w:val="150C3E94"/>
    <w:rsid w:val="15104538"/>
    <w:rsid w:val="1510756B"/>
    <w:rsid w:val="15323E58"/>
    <w:rsid w:val="1557114B"/>
    <w:rsid w:val="15785D0F"/>
    <w:rsid w:val="157955E3"/>
    <w:rsid w:val="158A3C94"/>
    <w:rsid w:val="1594066F"/>
    <w:rsid w:val="15AF7257"/>
    <w:rsid w:val="15B50D11"/>
    <w:rsid w:val="15B61CF7"/>
    <w:rsid w:val="15C40F54"/>
    <w:rsid w:val="15DC3F40"/>
    <w:rsid w:val="15DF7B3C"/>
    <w:rsid w:val="15F555B1"/>
    <w:rsid w:val="15FF54BC"/>
    <w:rsid w:val="16041350"/>
    <w:rsid w:val="160C46A9"/>
    <w:rsid w:val="160E0421"/>
    <w:rsid w:val="160E6673"/>
    <w:rsid w:val="1613704A"/>
    <w:rsid w:val="161F262E"/>
    <w:rsid w:val="162A6F82"/>
    <w:rsid w:val="162B2D81"/>
    <w:rsid w:val="163065E9"/>
    <w:rsid w:val="16377978"/>
    <w:rsid w:val="164E4CC1"/>
    <w:rsid w:val="165D7FA7"/>
    <w:rsid w:val="16663DB9"/>
    <w:rsid w:val="167C182F"/>
    <w:rsid w:val="16985F3D"/>
    <w:rsid w:val="16A76AA1"/>
    <w:rsid w:val="16A9014A"/>
    <w:rsid w:val="16A94649"/>
    <w:rsid w:val="16B72FA4"/>
    <w:rsid w:val="16BA07AA"/>
    <w:rsid w:val="16BC45BC"/>
    <w:rsid w:val="16C94348"/>
    <w:rsid w:val="16D000E8"/>
    <w:rsid w:val="16DB7A1C"/>
    <w:rsid w:val="16DC22CD"/>
    <w:rsid w:val="16E83311"/>
    <w:rsid w:val="16F44039"/>
    <w:rsid w:val="1706734A"/>
    <w:rsid w:val="170A6E3A"/>
    <w:rsid w:val="171C4DC0"/>
    <w:rsid w:val="173C75FE"/>
    <w:rsid w:val="17400AAE"/>
    <w:rsid w:val="174A36DB"/>
    <w:rsid w:val="175207E1"/>
    <w:rsid w:val="1759391E"/>
    <w:rsid w:val="17780248"/>
    <w:rsid w:val="177F50ED"/>
    <w:rsid w:val="178C5AA1"/>
    <w:rsid w:val="17981ECF"/>
    <w:rsid w:val="17A50911"/>
    <w:rsid w:val="17AF79E2"/>
    <w:rsid w:val="17C059C2"/>
    <w:rsid w:val="17CF598E"/>
    <w:rsid w:val="17E31439"/>
    <w:rsid w:val="17FC5F97"/>
    <w:rsid w:val="17FF44C5"/>
    <w:rsid w:val="17FF564B"/>
    <w:rsid w:val="18100480"/>
    <w:rsid w:val="18187335"/>
    <w:rsid w:val="18357EE7"/>
    <w:rsid w:val="183C2926"/>
    <w:rsid w:val="185F4F64"/>
    <w:rsid w:val="186D58D3"/>
    <w:rsid w:val="18702CCD"/>
    <w:rsid w:val="18876269"/>
    <w:rsid w:val="188F3DF5"/>
    <w:rsid w:val="189A2440"/>
    <w:rsid w:val="189C41B5"/>
    <w:rsid w:val="18A46E1B"/>
    <w:rsid w:val="18BD7EDC"/>
    <w:rsid w:val="18C626E1"/>
    <w:rsid w:val="18DB3C23"/>
    <w:rsid w:val="18FA371A"/>
    <w:rsid w:val="191B532F"/>
    <w:rsid w:val="191C4807"/>
    <w:rsid w:val="1936516B"/>
    <w:rsid w:val="19404D95"/>
    <w:rsid w:val="195243C5"/>
    <w:rsid w:val="195B67A2"/>
    <w:rsid w:val="19866520"/>
    <w:rsid w:val="198E3ED7"/>
    <w:rsid w:val="1995519E"/>
    <w:rsid w:val="19B37A44"/>
    <w:rsid w:val="19B72B7E"/>
    <w:rsid w:val="19BB08C0"/>
    <w:rsid w:val="19C46C3F"/>
    <w:rsid w:val="19CB1851"/>
    <w:rsid w:val="19CF7EC7"/>
    <w:rsid w:val="19D96F98"/>
    <w:rsid w:val="19DB686C"/>
    <w:rsid w:val="19DF45AE"/>
    <w:rsid w:val="19F33BB6"/>
    <w:rsid w:val="1A134258"/>
    <w:rsid w:val="1A277D03"/>
    <w:rsid w:val="1A28095E"/>
    <w:rsid w:val="1A2E2E40"/>
    <w:rsid w:val="1A2F0966"/>
    <w:rsid w:val="1A4237B0"/>
    <w:rsid w:val="1A4E0334"/>
    <w:rsid w:val="1A541790"/>
    <w:rsid w:val="1A750A6F"/>
    <w:rsid w:val="1A8E7D82"/>
    <w:rsid w:val="1A9609E5"/>
    <w:rsid w:val="1A98650B"/>
    <w:rsid w:val="1AB33345"/>
    <w:rsid w:val="1AB56AD0"/>
    <w:rsid w:val="1AB772D9"/>
    <w:rsid w:val="1ACE4E0B"/>
    <w:rsid w:val="1AD27C6F"/>
    <w:rsid w:val="1AF71484"/>
    <w:rsid w:val="1B03607B"/>
    <w:rsid w:val="1B1464DA"/>
    <w:rsid w:val="1B1A1616"/>
    <w:rsid w:val="1B1C1494"/>
    <w:rsid w:val="1B2B55D1"/>
    <w:rsid w:val="1B2C36F3"/>
    <w:rsid w:val="1B3F54D3"/>
    <w:rsid w:val="1B516EFF"/>
    <w:rsid w:val="1B5468D6"/>
    <w:rsid w:val="1B5763C6"/>
    <w:rsid w:val="1B5B5EB7"/>
    <w:rsid w:val="1B717AD2"/>
    <w:rsid w:val="1B862808"/>
    <w:rsid w:val="1B9F38C9"/>
    <w:rsid w:val="1BBC26CD"/>
    <w:rsid w:val="1BC11A92"/>
    <w:rsid w:val="1BD32A75"/>
    <w:rsid w:val="1BD3381A"/>
    <w:rsid w:val="1BDB2B53"/>
    <w:rsid w:val="1BEA548C"/>
    <w:rsid w:val="1BF400B9"/>
    <w:rsid w:val="1BFB3648"/>
    <w:rsid w:val="1C0F4EF3"/>
    <w:rsid w:val="1C131164"/>
    <w:rsid w:val="1C16002F"/>
    <w:rsid w:val="1C1F5136"/>
    <w:rsid w:val="1C24274C"/>
    <w:rsid w:val="1C39326C"/>
    <w:rsid w:val="1C3E119B"/>
    <w:rsid w:val="1C4F52EF"/>
    <w:rsid w:val="1C5111C4"/>
    <w:rsid w:val="1C5841A4"/>
    <w:rsid w:val="1C6E7E6B"/>
    <w:rsid w:val="1C730D4A"/>
    <w:rsid w:val="1C7B7E93"/>
    <w:rsid w:val="1C916599"/>
    <w:rsid w:val="1C9C6787"/>
    <w:rsid w:val="1CA4563B"/>
    <w:rsid w:val="1CA53161"/>
    <w:rsid w:val="1CAA533B"/>
    <w:rsid w:val="1CB57848"/>
    <w:rsid w:val="1CBC0BD7"/>
    <w:rsid w:val="1CBD66FD"/>
    <w:rsid w:val="1CC528B8"/>
    <w:rsid w:val="1CD2178B"/>
    <w:rsid w:val="1CD43FC7"/>
    <w:rsid w:val="1CE81E71"/>
    <w:rsid w:val="1D0C4F8F"/>
    <w:rsid w:val="1D1706EC"/>
    <w:rsid w:val="1D1B4B41"/>
    <w:rsid w:val="1D2030BF"/>
    <w:rsid w:val="1D216C8C"/>
    <w:rsid w:val="1D266050"/>
    <w:rsid w:val="1D2C4385"/>
    <w:rsid w:val="1D41732E"/>
    <w:rsid w:val="1D4B1F5B"/>
    <w:rsid w:val="1D532BBD"/>
    <w:rsid w:val="1D570900"/>
    <w:rsid w:val="1D5F1562"/>
    <w:rsid w:val="1D6628F1"/>
    <w:rsid w:val="1D705839"/>
    <w:rsid w:val="1D746AA5"/>
    <w:rsid w:val="1D8072B3"/>
    <w:rsid w:val="1D9F2A4D"/>
    <w:rsid w:val="1DA63635"/>
    <w:rsid w:val="1DAF6046"/>
    <w:rsid w:val="1DB10050"/>
    <w:rsid w:val="1DCF733B"/>
    <w:rsid w:val="1DD245D7"/>
    <w:rsid w:val="1DE877AA"/>
    <w:rsid w:val="1E0839A8"/>
    <w:rsid w:val="1E1E766F"/>
    <w:rsid w:val="1E1F2DFB"/>
    <w:rsid w:val="1E2D1660"/>
    <w:rsid w:val="1E380731"/>
    <w:rsid w:val="1E3E561C"/>
    <w:rsid w:val="1E636E30"/>
    <w:rsid w:val="1E650DFA"/>
    <w:rsid w:val="1E6A4663"/>
    <w:rsid w:val="1E6F1C79"/>
    <w:rsid w:val="1E894AE9"/>
    <w:rsid w:val="1E9718C5"/>
    <w:rsid w:val="1E982F7E"/>
    <w:rsid w:val="1E9C7BDB"/>
    <w:rsid w:val="1EA00084"/>
    <w:rsid w:val="1EA27958"/>
    <w:rsid w:val="1EA65F40"/>
    <w:rsid w:val="1EB608D2"/>
    <w:rsid w:val="1EC93DFC"/>
    <w:rsid w:val="1ED92083"/>
    <w:rsid w:val="1EE75CB3"/>
    <w:rsid w:val="1EEC5078"/>
    <w:rsid w:val="1EF04B68"/>
    <w:rsid w:val="1EFC175F"/>
    <w:rsid w:val="1F055D59"/>
    <w:rsid w:val="1F070103"/>
    <w:rsid w:val="1F0B3750"/>
    <w:rsid w:val="1F122D30"/>
    <w:rsid w:val="1F19397A"/>
    <w:rsid w:val="1F196F16"/>
    <w:rsid w:val="1F1A1BE5"/>
    <w:rsid w:val="1F2A1CE8"/>
    <w:rsid w:val="1F2B2044"/>
    <w:rsid w:val="1F3F164B"/>
    <w:rsid w:val="1F4C5B16"/>
    <w:rsid w:val="1F69491A"/>
    <w:rsid w:val="1F6B68E4"/>
    <w:rsid w:val="1F74219C"/>
    <w:rsid w:val="1F8034E6"/>
    <w:rsid w:val="1FA26389"/>
    <w:rsid w:val="1FA439AA"/>
    <w:rsid w:val="1FAC33EA"/>
    <w:rsid w:val="1FB2006F"/>
    <w:rsid w:val="1FB809AD"/>
    <w:rsid w:val="1FC11F88"/>
    <w:rsid w:val="1FD47FE6"/>
    <w:rsid w:val="1FDB75C6"/>
    <w:rsid w:val="1FE669A4"/>
    <w:rsid w:val="1FED5F12"/>
    <w:rsid w:val="20120B0E"/>
    <w:rsid w:val="20397B23"/>
    <w:rsid w:val="204038CD"/>
    <w:rsid w:val="204135CA"/>
    <w:rsid w:val="204378B2"/>
    <w:rsid w:val="20452C91"/>
    <w:rsid w:val="20457135"/>
    <w:rsid w:val="204B13A0"/>
    <w:rsid w:val="204F58BE"/>
    <w:rsid w:val="205729C5"/>
    <w:rsid w:val="206B7D6A"/>
    <w:rsid w:val="207F2647"/>
    <w:rsid w:val="20895DCF"/>
    <w:rsid w:val="20913C3D"/>
    <w:rsid w:val="209239FD"/>
    <w:rsid w:val="20943E18"/>
    <w:rsid w:val="20973CE5"/>
    <w:rsid w:val="20A025BE"/>
    <w:rsid w:val="20A0611A"/>
    <w:rsid w:val="20C067BC"/>
    <w:rsid w:val="20E223FB"/>
    <w:rsid w:val="20EE50D7"/>
    <w:rsid w:val="20FD17BE"/>
    <w:rsid w:val="210448FA"/>
    <w:rsid w:val="210B5C89"/>
    <w:rsid w:val="210C1A01"/>
    <w:rsid w:val="210E7527"/>
    <w:rsid w:val="211B39F2"/>
    <w:rsid w:val="211B3CCD"/>
    <w:rsid w:val="211F34E2"/>
    <w:rsid w:val="21380002"/>
    <w:rsid w:val="213D7E0C"/>
    <w:rsid w:val="21425865"/>
    <w:rsid w:val="214766EF"/>
    <w:rsid w:val="214A01DA"/>
    <w:rsid w:val="215D400B"/>
    <w:rsid w:val="215F4227"/>
    <w:rsid w:val="21717AB6"/>
    <w:rsid w:val="219E6AFD"/>
    <w:rsid w:val="21A25EC1"/>
    <w:rsid w:val="21B917AE"/>
    <w:rsid w:val="21BE0F4D"/>
    <w:rsid w:val="21C67E02"/>
    <w:rsid w:val="21E464DA"/>
    <w:rsid w:val="21FC0048"/>
    <w:rsid w:val="2201708C"/>
    <w:rsid w:val="2217065D"/>
    <w:rsid w:val="222D26E1"/>
    <w:rsid w:val="222F1E4B"/>
    <w:rsid w:val="223E208E"/>
    <w:rsid w:val="22460F43"/>
    <w:rsid w:val="224E3F66"/>
    <w:rsid w:val="226C09A9"/>
    <w:rsid w:val="226F5E0B"/>
    <w:rsid w:val="227B299A"/>
    <w:rsid w:val="2280392E"/>
    <w:rsid w:val="22804455"/>
    <w:rsid w:val="22833F45"/>
    <w:rsid w:val="228A7C7C"/>
    <w:rsid w:val="22981523"/>
    <w:rsid w:val="22995516"/>
    <w:rsid w:val="22BE4F7D"/>
    <w:rsid w:val="22C064A9"/>
    <w:rsid w:val="22C07DB6"/>
    <w:rsid w:val="22D46CF5"/>
    <w:rsid w:val="22DF47CF"/>
    <w:rsid w:val="230230BC"/>
    <w:rsid w:val="23051594"/>
    <w:rsid w:val="23051A6C"/>
    <w:rsid w:val="230E1A60"/>
    <w:rsid w:val="231614B0"/>
    <w:rsid w:val="231742F3"/>
    <w:rsid w:val="23272FC5"/>
    <w:rsid w:val="2342675F"/>
    <w:rsid w:val="234C4337"/>
    <w:rsid w:val="23500F0D"/>
    <w:rsid w:val="238E2BA1"/>
    <w:rsid w:val="23922691"/>
    <w:rsid w:val="23923970"/>
    <w:rsid w:val="23B2796A"/>
    <w:rsid w:val="23C12F77"/>
    <w:rsid w:val="23CC4C5E"/>
    <w:rsid w:val="23DC3221"/>
    <w:rsid w:val="23EC412E"/>
    <w:rsid w:val="23F56613"/>
    <w:rsid w:val="23F578E0"/>
    <w:rsid w:val="23FC3FAF"/>
    <w:rsid w:val="24030E99"/>
    <w:rsid w:val="24042BA5"/>
    <w:rsid w:val="240739F0"/>
    <w:rsid w:val="2419690F"/>
    <w:rsid w:val="241E461F"/>
    <w:rsid w:val="24262DDA"/>
    <w:rsid w:val="24321E89"/>
    <w:rsid w:val="24370D75"/>
    <w:rsid w:val="24373239"/>
    <w:rsid w:val="243A6885"/>
    <w:rsid w:val="243E45C7"/>
    <w:rsid w:val="243F3E9B"/>
    <w:rsid w:val="244020ED"/>
    <w:rsid w:val="24635DDC"/>
    <w:rsid w:val="247955FF"/>
    <w:rsid w:val="248B40E3"/>
    <w:rsid w:val="24975A86"/>
    <w:rsid w:val="249C4E4A"/>
    <w:rsid w:val="249C557D"/>
    <w:rsid w:val="24B07B87"/>
    <w:rsid w:val="24BC12AE"/>
    <w:rsid w:val="24C32890"/>
    <w:rsid w:val="24DD5B8E"/>
    <w:rsid w:val="24EC5DD1"/>
    <w:rsid w:val="24F133E8"/>
    <w:rsid w:val="24F86524"/>
    <w:rsid w:val="24FD7FDE"/>
    <w:rsid w:val="25072C0B"/>
    <w:rsid w:val="252A06A8"/>
    <w:rsid w:val="252C08C4"/>
    <w:rsid w:val="252D4FBC"/>
    <w:rsid w:val="25333A00"/>
    <w:rsid w:val="254933EC"/>
    <w:rsid w:val="254B2891"/>
    <w:rsid w:val="25545725"/>
    <w:rsid w:val="257D585D"/>
    <w:rsid w:val="25805E78"/>
    <w:rsid w:val="25861D82"/>
    <w:rsid w:val="2593449F"/>
    <w:rsid w:val="259B37CA"/>
    <w:rsid w:val="25AD37B3"/>
    <w:rsid w:val="25AE6518"/>
    <w:rsid w:val="25B83F05"/>
    <w:rsid w:val="25BC160E"/>
    <w:rsid w:val="25C30677"/>
    <w:rsid w:val="25C35DEF"/>
    <w:rsid w:val="25CA29E7"/>
    <w:rsid w:val="25CA3B84"/>
    <w:rsid w:val="25EC6AF8"/>
    <w:rsid w:val="25EF5F8F"/>
    <w:rsid w:val="25FC2044"/>
    <w:rsid w:val="26062EC3"/>
    <w:rsid w:val="260B04D9"/>
    <w:rsid w:val="260E2C1D"/>
    <w:rsid w:val="2610789E"/>
    <w:rsid w:val="26393BC5"/>
    <w:rsid w:val="263952BC"/>
    <w:rsid w:val="263A2B6C"/>
    <w:rsid w:val="26474130"/>
    <w:rsid w:val="264842ED"/>
    <w:rsid w:val="265951C3"/>
    <w:rsid w:val="26630E46"/>
    <w:rsid w:val="266A0D19"/>
    <w:rsid w:val="267A740D"/>
    <w:rsid w:val="268362C1"/>
    <w:rsid w:val="26924756"/>
    <w:rsid w:val="269E3A2E"/>
    <w:rsid w:val="269F0F5D"/>
    <w:rsid w:val="26BE554B"/>
    <w:rsid w:val="26C708A4"/>
    <w:rsid w:val="26CF59AB"/>
    <w:rsid w:val="26D905D7"/>
    <w:rsid w:val="26E1123A"/>
    <w:rsid w:val="26E74AA2"/>
    <w:rsid w:val="26F40F6D"/>
    <w:rsid w:val="27005B64"/>
    <w:rsid w:val="27010B22"/>
    <w:rsid w:val="27117D71"/>
    <w:rsid w:val="27157D3C"/>
    <w:rsid w:val="273677D8"/>
    <w:rsid w:val="273D0B66"/>
    <w:rsid w:val="273D4A27"/>
    <w:rsid w:val="274D12FF"/>
    <w:rsid w:val="275F6D2E"/>
    <w:rsid w:val="27671B4E"/>
    <w:rsid w:val="276E51C4"/>
    <w:rsid w:val="27736336"/>
    <w:rsid w:val="277D5407"/>
    <w:rsid w:val="278000C7"/>
    <w:rsid w:val="278C1FFF"/>
    <w:rsid w:val="278C6174"/>
    <w:rsid w:val="278C73F8"/>
    <w:rsid w:val="27952750"/>
    <w:rsid w:val="279F35CF"/>
    <w:rsid w:val="27A453B5"/>
    <w:rsid w:val="27A47D60"/>
    <w:rsid w:val="27B150B0"/>
    <w:rsid w:val="27C13545"/>
    <w:rsid w:val="27CE7A10"/>
    <w:rsid w:val="27D36DD5"/>
    <w:rsid w:val="27D547E6"/>
    <w:rsid w:val="27DA0163"/>
    <w:rsid w:val="27EB0DC5"/>
    <w:rsid w:val="27EE3C0E"/>
    <w:rsid w:val="2810627B"/>
    <w:rsid w:val="2812597A"/>
    <w:rsid w:val="28174CD6"/>
    <w:rsid w:val="28240EED"/>
    <w:rsid w:val="282B6C11"/>
    <w:rsid w:val="28687E65"/>
    <w:rsid w:val="287A36F4"/>
    <w:rsid w:val="288060BC"/>
    <w:rsid w:val="288B76AF"/>
    <w:rsid w:val="289022FA"/>
    <w:rsid w:val="28902F18"/>
    <w:rsid w:val="28A000C2"/>
    <w:rsid w:val="28A32C4B"/>
    <w:rsid w:val="28AD2785"/>
    <w:rsid w:val="28B51119"/>
    <w:rsid w:val="28C17575"/>
    <w:rsid w:val="28C44619"/>
    <w:rsid w:val="28CA6AC5"/>
    <w:rsid w:val="28CE5A0A"/>
    <w:rsid w:val="28D12CB9"/>
    <w:rsid w:val="28D64DCE"/>
    <w:rsid w:val="28D9041B"/>
    <w:rsid w:val="28DC7F0B"/>
    <w:rsid w:val="28DF7A3C"/>
    <w:rsid w:val="28EC45F2"/>
    <w:rsid w:val="28F05B32"/>
    <w:rsid w:val="28F83DC7"/>
    <w:rsid w:val="2907142C"/>
    <w:rsid w:val="290D4568"/>
    <w:rsid w:val="29115E06"/>
    <w:rsid w:val="291861BC"/>
    <w:rsid w:val="29257B04"/>
    <w:rsid w:val="293045F8"/>
    <w:rsid w:val="29361D11"/>
    <w:rsid w:val="294855A0"/>
    <w:rsid w:val="29564161"/>
    <w:rsid w:val="295D20E0"/>
    <w:rsid w:val="29606D8E"/>
    <w:rsid w:val="29714855"/>
    <w:rsid w:val="2984482A"/>
    <w:rsid w:val="298B63D1"/>
    <w:rsid w:val="298F31CF"/>
    <w:rsid w:val="29986528"/>
    <w:rsid w:val="29A749BD"/>
    <w:rsid w:val="29AD4A02"/>
    <w:rsid w:val="29B9765B"/>
    <w:rsid w:val="29BA46F0"/>
    <w:rsid w:val="29E4176D"/>
    <w:rsid w:val="29E51041"/>
    <w:rsid w:val="29E54815"/>
    <w:rsid w:val="29F13EE7"/>
    <w:rsid w:val="2A07545B"/>
    <w:rsid w:val="2A092F82"/>
    <w:rsid w:val="2A1F09F7"/>
    <w:rsid w:val="2A1F5B73"/>
    <w:rsid w:val="2A2E0C3A"/>
    <w:rsid w:val="2A2F6861"/>
    <w:rsid w:val="2A342359"/>
    <w:rsid w:val="2A395428"/>
    <w:rsid w:val="2A3C6EB3"/>
    <w:rsid w:val="2A445647"/>
    <w:rsid w:val="2A50295E"/>
    <w:rsid w:val="2A5334FF"/>
    <w:rsid w:val="2A5561C7"/>
    <w:rsid w:val="2A5A37DD"/>
    <w:rsid w:val="2A726D79"/>
    <w:rsid w:val="2A7559D8"/>
    <w:rsid w:val="2A8B2C4B"/>
    <w:rsid w:val="2A97058D"/>
    <w:rsid w:val="2A9A62D0"/>
    <w:rsid w:val="2A9D7F89"/>
    <w:rsid w:val="2AA809EC"/>
    <w:rsid w:val="2AAF56F4"/>
    <w:rsid w:val="2ACE1AD5"/>
    <w:rsid w:val="2ACE57B0"/>
    <w:rsid w:val="2AD96DF8"/>
    <w:rsid w:val="2AE5754B"/>
    <w:rsid w:val="2B21426B"/>
    <w:rsid w:val="2B285689"/>
    <w:rsid w:val="2B481888"/>
    <w:rsid w:val="2B500237"/>
    <w:rsid w:val="2B5727EA"/>
    <w:rsid w:val="2B585F6F"/>
    <w:rsid w:val="2B5B15BB"/>
    <w:rsid w:val="2B626DED"/>
    <w:rsid w:val="2B634913"/>
    <w:rsid w:val="2B70017F"/>
    <w:rsid w:val="2B7B3A0B"/>
    <w:rsid w:val="2B8C79C6"/>
    <w:rsid w:val="2BA73E43"/>
    <w:rsid w:val="2BAA2542"/>
    <w:rsid w:val="2BAA613D"/>
    <w:rsid w:val="2BAC62BA"/>
    <w:rsid w:val="2BAF1907"/>
    <w:rsid w:val="2BB974A6"/>
    <w:rsid w:val="2BBD04C8"/>
    <w:rsid w:val="2BC06835"/>
    <w:rsid w:val="2BCA04EF"/>
    <w:rsid w:val="2BD870AF"/>
    <w:rsid w:val="2BDF043E"/>
    <w:rsid w:val="2BEA0B91"/>
    <w:rsid w:val="2BFA7026"/>
    <w:rsid w:val="2C0B1233"/>
    <w:rsid w:val="2C167BD8"/>
    <w:rsid w:val="2C207AE4"/>
    <w:rsid w:val="2C293467"/>
    <w:rsid w:val="2C29552E"/>
    <w:rsid w:val="2C363DD6"/>
    <w:rsid w:val="2C5E0A7D"/>
    <w:rsid w:val="2C5F332D"/>
    <w:rsid w:val="2C65448F"/>
    <w:rsid w:val="2C730B86"/>
    <w:rsid w:val="2C772424"/>
    <w:rsid w:val="2C780869"/>
    <w:rsid w:val="2C7F39CF"/>
    <w:rsid w:val="2C8E1BBA"/>
    <w:rsid w:val="2C931228"/>
    <w:rsid w:val="2CA156F3"/>
    <w:rsid w:val="2CA3146B"/>
    <w:rsid w:val="2CA376BD"/>
    <w:rsid w:val="2CAA01E7"/>
    <w:rsid w:val="2CAA16A8"/>
    <w:rsid w:val="2CCD473A"/>
    <w:rsid w:val="2CD5539D"/>
    <w:rsid w:val="2CDA29B3"/>
    <w:rsid w:val="2CDF6CC3"/>
    <w:rsid w:val="2CF56AB6"/>
    <w:rsid w:val="2CFB0F38"/>
    <w:rsid w:val="2D1063D5"/>
    <w:rsid w:val="2D157E8F"/>
    <w:rsid w:val="2D2C32D2"/>
    <w:rsid w:val="2D434DF2"/>
    <w:rsid w:val="2D487DD1"/>
    <w:rsid w:val="2D5E35E4"/>
    <w:rsid w:val="2D686211"/>
    <w:rsid w:val="2D726292"/>
    <w:rsid w:val="2D7B59B0"/>
    <w:rsid w:val="2D7C3A6A"/>
    <w:rsid w:val="2D897692"/>
    <w:rsid w:val="2D8D5C78"/>
    <w:rsid w:val="2D8D7A26"/>
    <w:rsid w:val="2D9C43CC"/>
    <w:rsid w:val="2D9D46E4"/>
    <w:rsid w:val="2DCA6ECC"/>
    <w:rsid w:val="2DD240A1"/>
    <w:rsid w:val="2DDD09AD"/>
    <w:rsid w:val="2DDD46C4"/>
    <w:rsid w:val="2E012E07"/>
    <w:rsid w:val="2E1B3283"/>
    <w:rsid w:val="2E1E4B22"/>
    <w:rsid w:val="2E3F3416"/>
    <w:rsid w:val="2E422F06"/>
    <w:rsid w:val="2E443386"/>
    <w:rsid w:val="2E4C168F"/>
    <w:rsid w:val="2E6E3CFB"/>
    <w:rsid w:val="2E6E40B7"/>
    <w:rsid w:val="2E701821"/>
    <w:rsid w:val="2E731311"/>
    <w:rsid w:val="2E85094C"/>
    <w:rsid w:val="2E884DBD"/>
    <w:rsid w:val="2E894691"/>
    <w:rsid w:val="2EA17C2D"/>
    <w:rsid w:val="2EAE5181"/>
    <w:rsid w:val="2EAF13A5"/>
    <w:rsid w:val="2EBF4557"/>
    <w:rsid w:val="2EC456C9"/>
    <w:rsid w:val="2ED31DB0"/>
    <w:rsid w:val="2ED578D6"/>
    <w:rsid w:val="2EE326BD"/>
    <w:rsid w:val="2EE7678D"/>
    <w:rsid w:val="2EED10C4"/>
    <w:rsid w:val="2EF1120D"/>
    <w:rsid w:val="2EF75A9F"/>
    <w:rsid w:val="2EFA733D"/>
    <w:rsid w:val="2F032695"/>
    <w:rsid w:val="2F0A2320"/>
    <w:rsid w:val="2F1C5505"/>
    <w:rsid w:val="2F300FB0"/>
    <w:rsid w:val="2F34284F"/>
    <w:rsid w:val="2F397563"/>
    <w:rsid w:val="2F5B38F4"/>
    <w:rsid w:val="2F633134"/>
    <w:rsid w:val="2F647029"/>
    <w:rsid w:val="2F666780"/>
    <w:rsid w:val="2F6824F8"/>
    <w:rsid w:val="2F6A44C2"/>
    <w:rsid w:val="2F6C002B"/>
    <w:rsid w:val="2F7C5FA4"/>
    <w:rsid w:val="2F7E398F"/>
    <w:rsid w:val="2F866E22"/>
    <w:rsid w:val="2F8B61E7"/>
    <w:rsid w:val="2F915668"/>
    <w:rsid w:val="2FA01C92"/>
    <w:rsid w:val="2FA31782"/>
    <w:rsid w:val="2FAE6AC1"/>
    <w:rsid w:val="2FB93D0C"/>
    <w:rsid w:val="2FC23DAC"/>
    <w:rsid w:val="2FC300AA"/>
    <w:rsid w:val="2FC33BD3"/>
    <w:rsid w:val="2FCC6F2B"/>
    <w:rsid w:val="2FD61B58"/>
    <w:rsid w:val="2FD8767E"/>
    <w:rsid w:val="2FD90B27"/>
    <w:rsid w:val="2FEC4ED7"/>
    <w:rsid w:val="2FF02762"/>
    <w:rsid w:val="30045BF1"/>
    <w:rsid w:val="300B7369"/>
    <w:rsid w:val="301306B6"/>
    <w:rsid w:val="30214957"/>
    <w:rsid w:val="30316D8E"/>
    <w:rsid w:val="303D3985"/>
    <w:rsid w:val="30450A8C"/>
    <w:rsid w:val="3045283A"/>
    <w:rsid w:val="305F7D9F"/>
    <w:rsid w:val="306B6744"/>
    <w:rsid w:val="306F78B6"/>
    <w:rsid w:val="30843362"/>
    <w:rsid w:val="3086532C"/>
    <w:rsid w:val="3092574C"/>
    <w:rsid w:val="30986E0D"/>
    <w:rsid w:val="30AD0B0B"/>
    <w:rsid w:val="30B26121"/>
    <w:rsid w:val="30B64355"/>
    <w:rsid w:val="30BA3228"/>
    <w:rsid w:val="30C3032E"/>
    <w:rsid w:val="30C504CC"/>
    <w:rsid w:val="30CF7407"/>
    <w:rsid w:val="30D616E4"/>
    <w:rsid w:val="30DA10AD"/>
    <w:rsid w:val="30DC319E"/>
    <w:rsid w:val="30E97669"/>
    <w:rsid w:val="30EF1DBA"/>
    <w:rsid w:val="30F009F7"/>
    <w:rsid w:val="30FE3148"/>
    <w:rsid w:val="310444A3"/>
    <w:rsid w:val="3115045E"/>
    <w:rsid w:val="31342080"/>
    <w:rsid w:val="313A1C72"/>
    <w:rsid w:val="315471D8"/>
    <w:rsid w:val="3159659D"/>
    <w:rsid w:val="315E3BB3"/>
    <w:rsid w:val="31684A32"/>
    <w:rsid w:val="317672D7"/>
    <w:rsid w:val="317B29B7"/>
    <w:rsid w:val="318850D4"/>
    <w:rsid w:val="31973569"/>
    <w:rsid w:val="319D5E4B"/>
    <w:rsid w:val="31A24811"/>
    <w:rsid w:val="31AD298A"/>
    <w:rsid w:val="31B77767"/>
    <w:rsid w:val="31C12394"/>
    <w:rsid w:val="31C14BEA"/>
    <w:rsid w:val="31E3249B"/>
    <w:rsid w:val="31F569E1"/>
    <w:rsid w:val="31FC5244"/>
    <w:rsid w:val="32040046"/>
    <w:rsid w:val="320504D2"/>
    <w:rsid w:val="3207249C"/>
    <w:rsid w:val="32135F41"/>
    <w:rsid w:val="321F01B9"/>
    <w:rsid w:val="323668DE"/>
    <w:rsid w:val="32424082"/>
    <w:rsid w:val="32452FC5"/>
    <w:rsid w:val="32454D73"/>
    <w:rsid w:val="32460FE1"/>
    <w:rsid w:val="324D06A0"/>
    <w:rsid w:val="32544CE9"/>
    <w:rsid w:val="32556A4E"/>
    <w:rsid w:val="32612A25"/>
    <w:rsid w:val="327D62BB"/>
    <w:rsid w:val="327F2033"/>
    <w:rsid w:val="328F5FEE"/>
    <w:rsid w:val="32902492"/>
    <w:rsid w:val="32A8481A"/>
    <w:rsid w:val="32AD727A"/>
    <w:rsid w:val="32B37F2E"/>
    <w:rsid w:val="32BA4FEB"/>
    <w:rsid w:val="32BB4BAE"/>
    <w:rsid w:val="32BD6FFF"/>
    <w:rsid w:val="32BF0681"/>
    <w:rsid w:val="32C20171"/>
    <w:rsid w:val="32C44AE7"/>
    <w:rsid w:val="32CF0034"/>
    <w:rsid w:val="32D04562"/>
    <w:rsid w:val="33196A5F"/>
    <w:rsid w:val="331F0210"/>
    <w:rsid w:val="33281B74"/>
    <w:rsid w:val="332B3F69"/>
    <w:rsid w:val="33446DD8"/>
    <w:rsid w:val="335333D3"/>
    <w:rsid w:val="33631954"/>
    <w:rsid w:val="33666E2C"/>
    <w:rsid w:val="33721B98"/>
    <w:rsid w:val="337A6C9E"/>
    <w:rsid w:val="337F7C6C"/>
    <w:rsid w:val="339A2E9C"/>
    <w:rsid w:val="33A06705"/>
    <w:rsid w:val="33A77FCA"/>
    <w:rsid w:val="33C57F19"/>
    <w:rsid w:val="33D939C5"/>
    <w:rsid w:val="33E81E5A"/>
    <w:rsid w:val="33F15DB4"/>
    <w:rsid w:val="33FB393B"/>
    <w:rsid w:val="34014CC9"/>
    <w:rsid w:val="34060532"/>
    <w:rsid w:val="340C3D9A"/>
    <w:rsid w:val="340F037E"/>
    <w:rsid w:val="341744ED"/>
    <w:rsid w:val="3434619C"/>
    <w:rsid w:val="34360A94"/>
    <w:rsid w:val="34384B8F"/>
    <w:rsid w:val="343E7CCC"/>
    <w:rsid w:val="34401C96"/>
    <w:rsid w:val="34465808"/>
    <w:rsid w:val="344B3EC9"/>
    <w:rsid w:val="345259E9"/>
    <w:rsid w:val="34632FD8"/>
    <w:rsid w:val="34655FF5"/>
    <w:rsid w:val="34684D49"/>
    <w:rsid w:val="346C4325"/>
    <w:rsid w:val="346F257B"/>
    <w:rsid w:val="34707413"/>
    <w:rsid w:val="347D07F4"/>
    <w:rsid w:val="348004F1"/>
    <w:rsid w:val="348E47AF"/>
    <w:rsid w:val="3491429F"/>
    <w:rsid w:val="34941193"/>
    <w:rsid w:val="34A2025B"/>
    <w:rsid w:val="34A27A18"/>
    <w:rsid w:val="34AC732B"/>
    <w:rsid w:val="34C46423"/>
    <w:rsid w:val="34CE7401"/>
    <w:rsid w:val="34D128EE"/>
    <w:rsid w:val="34D51FF3"/>
    <w:rsid w:val="350B72CF"/>
    <w:rsid w:val="350D601C"/>
    <w:rsid w:val="351112A6"/>
    <w:rsid w:val="35156C7E"/>
    <w:rsid w:val="3518300A"/>
    <w:rsid w:val="352167CF"/>
    <w:rsid w:val="352B0250"/>
    <w:rsid w:val="352B46F4"/>
    <w:rsid w:val="352D3EED"/>
    <w:rsid w:val="35334D22"/>
    <w:rsid w:val="353A4937"/>
    <w:rsid w:val="353C420B"/>
    <w:rsid w:val="35417A73"/>
    <w:rsid w:val="35504BD7"/>
    <w:rsid w:val="355C665B"/>
    <w:rsid w:val="35610116"/>
    <w:rsid w:val="358A7790"/>
    <w:rsid w:val="358B7B4A"/>
    <w:rsid w:val="35A4676A"/>
    <w:rsid w:val="35A56FD7"/>
    <w:rsid w:val="35A818A1"/>
    <w:rsid w:val="35B244CD"/>
    <w:rsid w:val="35BA15D4"/>
    <w:rsid w:val="35C30488"/>
    <w:rsid w:val="35C66D41"/>
    <w:rsid w:val="35D02B9C"/>
    <w:rsid w:val="35D703D8"/>
    <w:rsid w:val="35F44AE6"/>
    <w:rsid w:val="36105698"/>
    <w:rsid w:val="361626D3"/>
    <w:rsid w:val="36212277"/>
    <w:rsid w:val="362B4280"/>
    <w:rsid w:val="36370E76"/>
    <w:rsid w:val="3647730B"/>
    <w:rsid w:val="367B5207"/>
    <w:rsid w:val="368657F2"/>
    <w:rsid w:val="36910587"/>
    <w:rsid w:val="36A05164"/>
    <w:rsid w:val="36C82A21"/>
    <w:rsid w:val="36E032BC"/>
    <w:rsid w:val="36E20DE2"/>
    <w:rsid w:val="36E763F9"/>
    <w:rsid w:val="36F11025"/>
    <w:rsid w:val="37022674"/>
    <w:rsid w:val="370E7E29"/>
    <w:rsid w:val="37132E3C"/>
    <w:rsid w:val="37144D14"/>
    <w:rsid w:val="371D19AD"/>
    <w:rsid w:val="372364EF"/>
    <w:rsid w:val="373830F8"/>
    <w:rsid w:val="374101FF"/>
    <w:rsid w:val="374B4BD9"/>
    <w:rsid w:val="377A2070"/>
    <w:rsid w:val="378578B7"/>
    <w:rsid w:val="37861808"/>
    <w:rsid w:val="379147AF"/>
    <w:rsid w:val="37A367C3"/>
    <w:rsid w:val="37AB38CA"/>
    <w:rsid w:val="37B91A24"/>
    <w:rsid w:val="37CE75B8"/>
    <w:rsid w:val="37E56DDC"/>
    <w:rsid w:val="37E6685E"/>
    <w:rsid w:val="37E729EC"/>
    <w:rsid w:val="37E868CC"/>
    <w:rsid w:val="37F4701F"/>
    <w:rsid w:val="37F92887"/>
    <w:rsid w:val="38042FDA"/>
    <w:rsid w:val="38080D1C"/>
    <w:rsid w:val="380A1955"/>
    <w:rsid w:val="38135CDE"/>
    <w:rsid w:val="38156F95"/>
    <w:rsid w:val="38174ABC"/>
    <w:rsid w:val="38415FDC"/>
    <w:rsid w:val="38431D54"/>
    <w:rsid w:val="38433742"/>
    <w:rsid w:val="38481310"/>
    <w:rsid w:val="38523D46"/>
    <w:rsid w:val="385C5213"/>
    <w:rsid w:val="385E26EA"/>
    <w:rsid w:val="386A5533"/>
    <w:rsid w:val="386D5023"/>
    <w:rsid w:val="386D6DD1"/>
    <w:rsid w:val="3872263A"/>
    <w:rsid w:val="3885478D"/>
    <w:rsid w:val="389A69D1"/>
    <w:rsid w:val="38AF1198"/>
    <w:rsid w:val="38B22A36"/>
    <w:rsid w:val="38CC1D4A"/>
    <w:rsid w:val="38CF35E8"/>
    <w:rsid w:val="38D155B2"/>
    <w:rsid w:val="38D330D8"/>
    <w:rsid w:val="38D54211"/>
    <w:rsid w:val="38D806EF"/>
    <w:rsid w:val="38DD5D05"/>
    <w:rsid w:val="38EA21D0"/>
    <w:rsid w:val="38EF77E6"/>
    <w:rsid w:val="3902751A"/>
    <w:rsid w:val="390F4CF0"/>
    <w:rsid w:val="392751D2"/>
    <w:rsid w:val="39292CF8"/>
    <w:rsid w:val="39504729"/>
    <w:rsid w:val="395142CE"/>
    <w:rsid w:val="39671A73"/>
    <w:rsid w:val="39684404"/>
    <w:rsid w:val="396B18F5"/>
    <w:rsid w:val="397523E2"/>
    <w:rsid w:val="397670C3"/>
    <w:rsid w:val="39785A2E"/>
    <w:rsid w:val="397A3554"/>
    <w:rsid w:val="397C551E"/>
    <w:rsid w:val="39873EC3"/>
    <w:rsid w:val="399B77EC"/>
    <w:rsid w:val="39A30450"/>
    <w:rsid w:val="39B26C5B"/>
    <w:rsid w:val="39BA7DF4"/>
    <w:rsid w:val="39BD1693"/>
    <w:rsid w:val="39C944DB"/>
    <w:rsid w:val="39CB3764"/>
    <w:rsid w:val="39DE0CD3"/>
    <w:rsid w:val="39DF5D73"/>
    <w:rsid w:val="39F03816"/>
    <w:rsid w:val="39F2758E"/>
    <w:rsid w:val="39FA22AE"/>
    <w:rsid w:val="39FA5C2B"/>
    <w:rsid w:val="3A013C75"/>
    <w:rsid w:val="3A086DB2"/>
    <w:rsid w:val="3A43603C"/>
    <w:rsid w:val="3A557D24"/>
    <w:rsid w:val="3A59760D"/>
    <w:rsid w:val="3A6164C2"/>
    <w:rsid w:val="3A647D60"/>
    <w:rsid w:val="3A663AD8"/>
    <w:rsid w:val="3A6D4E67"/>
    <w:rsid w:val="3A74058B"/>
    <w:rsid w:val="3A7D77A0"/>
    <w:rsid w:val="3A8F1281"/>
    <w:rsid w:val="3A916DA7"/>
    <w:rsid w:val="3A9D2BAA"/>
    <w:rsid w:val="3AA31A28"/>
    <w:rsid w:val="3AB73BCC"/>
    <w:rsid w:val="3AC028FB"/>
    <w:rsid w:val="3AEA295B"/>
    <w:rsid w:val="3B021A53"/>
    <w:rsid w:val="3B051157"/>
    <w:rsid w:val="3B067ED0"/>
    <w:rsid w:val="3B12530C"/>
    <w:rsid w:val="3B163750"/>
    <w:rsid w:val="3B1672AC"/>
    <w:rsid w:val="3B18141E"/>
    <w:rsid w:val="3B351E28"/>
    <w:rsid w:val="3B5A10F2"/>
    <w:rsid w:val="3B613032"/>
    <w:rsid w:val="3B7A513D"/>
    <w:rsid w:val="3B7C7A57"/>
    <w:rsid w:val="3B911029"/>
    <w:rsid w:val="3BA66882"/>
    <w:rsid w:val="3BB64FAE"/>
    <w:rsid w:val="3BBB7E54"/>
    <w:rsid w:val="3BD038FF"/>
    <w:rsid w:val="3BD74C8E"/>
    <w:rsid w:val="3C067321"/>
    <w:rsid w:val="3C073A61"/>
    <w:rsid w:val="3C074E47"/>
    <w:rsid w:val="3C0B2B89"/>
    <w:rsid w:val="3C1001A0"/>
    <w:rsid w:val="3C1E0B0E"/>
    <w:rsid w:val="3C1F4EEA"/>
    <w:rsid w:val="3C29300F"/>
    <w:rsid w:val="3C2E0626"/>
    <w:rsid w:val="3C4165AB"/>
    <w:rsid w:val="3C5A141B"/>
    <w:rsid w:val="3C5E0F0B"/>
    <w:rsid w:val="3C74703D"/>
    <w:rsid w:val="3C77021F"/>
    <w:rsid w:val="3C812E4B"/>
    <w:rsid w:val="3C865DF7"/>
    <w:rsid w:val="3C8B2027"/>
    <w:rsid w:val="3C9B3F0D"/>
    <w:rsid w:val="3CA52FDE"/>
    <w:rsid w:val="3CB66F99"/>
    <w:rsid w:val="3CBD0327"/>
    <w:rsid w:val="3CC66AB0"/>
    <w:rsid w:val="3CCA034E"/>
    <w:rsid w:val="3CE07B72"/>
    <w:rsid w:val="3CE60F00"/>
    <w:rsid w:val="3CFC1059"/>
    <w:rsid w:val="3D0A4BEF"/>
    <w:rsid w:val="3D1517C2"/>
    <w:rsid w:val="3D204D4B"/>
    <w:rsid w:val="3D234823"/>
    <w:rsid w:val="3D567144"/>
    <w:rsid w:val="3D65451B"/>
    <w:rsid w:val="3D6F7B57"/>
    <w:rsid w:val="3D776C08"/>
    <w:rsid w:val="3D7D1865"/>
    <w:rsid w:val="3D7F55DD"/>
    <w:rsid w:val="3D840617"/>
    <w:rsid w:val="3D8449A1"/>
    <w:rsid w:val="3D8B572D"/>
    <w:rsid w:val="3D9A797A"/>
    <w:rsid w:val="3DC2371B"/>
    <w:rsid w:val="3DCB0822"/>
    <w:rsid w:val="3DCC6348"/>
    <w:rsid w:val="3DCE3E6E"/>
    <w:rsid w:val="3DCF679E"/>
    <w:rsid w:val="3DD1570D"/>
    <w:rsid w:val="3DDB658B"/>
    <w:rsid w:val="3DE73182"/>
    <w:rsid w:val="3DF02037"/>
    <w:rsid w:val="3DF05AD7"/>
    <w:rsid w:val="3E1B6DCB"/>
    <w:rsid w:val="3E283E8E"/>
    <w:rsid w:val="3E435664"/>
    <w:rsid w:val="3E4827C7"/>
    <w:rsid w:val="3E6E6CED"/>
    <w:rsid w:val="3E730AC8"/>
    <w:rsid w:val="3E810EE1"/>
    <w:rsid w:val="3E815385"/>
    <w:rsid w:val="3E8604C7"/>
    <w:rsid w:val="3E9876A5"/>
    <w:rsid w:val="3EAB308B"/>
    <w:rsid w:val="3EAD7F28"/>
    <w:rsid w:val="3EDA3506"/>
    <w:rsid w:val="3EDB2CE7"/>
    <w:rsid w:val="3EDC25BB"/>
    <w:rsid w:val="3EEB27FE"/>
    <w:rsid w:val="3F074202"/>
    <w:rsid w:val="3F0B352A"/>
    <w:rsid w:val="3F11495A"/>
    <w:rsid w:val="3F1B6CF9"/>
    <w:rsid w:val="3F1C59E2"/>
    <w:rsid w:val="3F3348D1"/>
    <w:rsid w:val="3F406FEE"/>
    <w:rsid w:val="3F544847"/>
    <w:rsid w:val="3F556093"/>
    <w:rsid w:val="3F611B33"/>
    <w:rsid w:val="3F72293B"/>
    <w:rsid w:val="3FAC01DF"/>
    <w:rsid w:val="3FBC70A9"/>
    <w:rsid w:val="3FC574F3"/>
    <w:rsid w:val="3FCF2120"/>
    <w:rsid w:val="3FD339BE"/>
    <w:rsid w:val="3FD35C28"/>
    <w:rsid w:val="3FF12096"/>
    <w:rsid w:val="40055B41"/>
    <w:rsid w:val="40063D93"/>
    <w:rsid w:val="40073668"/>
    <w:rsid w:val="400C6ED0"/>
    <w:rsid w:val="400E0E9A"/>
    <w:rsid w:val="401346C8"/>
    <w:rsid w:val="401C07FB"/>
    <w:rsid w:val="40267642"/>
    <w:rsid w:val="40381A73"/>
    <w:rsid w:val="40447056"/>
    <w:rsid w:val="40460634"/>
    <w:rsid w:val="404E6916"/>
    <w:rsid w:val="405C39B3"/>
    <w:rsid w:val="405C63A3"/>
    <w:rsid w:val="407707ED"/>
    <w:rsid w:val="40844CB8"/>
    <w:rsid w:val="40896772"/>
    <w:rsid w:val="408D7A01"/>
    <w:rsid w:val="409475F1"/>
    <w:rsid w:val="40956EC5"/>
    <w:rsid w:val="40A13ABC"/>
    <w:rsid w:val="40A36F32"/>
    <w:rsid w:val="40A62B82"/>
    <w:rsid w:val="40A62E81"/>
    <w:rsid w:val="40AA0BC3"/>
    <w:rsid w:val="40CF0629"/>
    <w:rsid w:val="410A340F"/>
    <w:rsid w:val="41216845"/>
    <w:rsid w:val="41432DC5"/>
    <w:rsid w:val="414C346B"/>
    <w:rsid w:val="4157061F"/>
    <w:rsid w:val="41597EF3"/>
    <w:rsid w:val="415E7BFF"/>
    <w:rsid w:val="41662610"/>
    <w:rsid w:val="41831414"/>
    <w:rsid w:val="41863C3D"/>
    <w:rsid w:val="418C651A"/>
    <w:rsid w:val="419E7FFC"/>
    <w:rsid w:val="41A05B22"/>
    <w:rsid w:val="41A8482B"/>
    <w:rsid w:val="41D15B0C"/>
    <w:rsid w:val="41D3573A"/>
    <w:rsid w:val="41D57EC1"/>
    <w:rsid w:val="41D8350E"/>
    <w:rsid w:val="41DA2F3A"/>
    <w:rsid w:val="41DB4DAC"/>
    <w:rsid w:val="41E06866"/>
    <w:rsid w:val="41EE2D31"/>
    <w:rsid w:val="41F30347"/>
    <w:rsid w:val="41F45E6E"/>
    <w:rsid w:val="41FB2309"/>
    <w:rsid w:val="42135F38"/>
    <w:rsid w:val="42204EB5"/>
    <w:rsid w:val="42213106"/>
    <w:rsid w:val="42220C2D"/>
    <w:rsid w:val="422B7AE1"/>
    <w:rsid w:val="422E1FA9"/>
    <w:rsid w:val="423E5DA0"/>
    <w:rsid w:val="42401BEA"/>
    <w:rsid w:val="425F2411"/>
    <w:rsid w:val="427101C8"/>
    <w:rsid w:val="42755200"/>
    <w:rsid w:val="42815953"/>
    <w:rsid w:val="428216CB"/>
    <w:rsid w:val="428611BC"/>
    <w:rsid w:val="428E1E1E"/>
    <w:rsid w:val="429338D8"/>
    <w:rsid w:val="429759F5"/>
    <w:rsid w:val="429C6CDB"/>
    <w:rsid w:val="42A72EE0"/>
    <w:rsid w:val="42BA0E65"/>
    <w:rsid w:val="42BA2C13"/>
    <w:rsid w:val="42BE0955"/>
    <w:rsid w:val="42BE6BA7"/>
    <w:rsid w:val="42C27D1A"/>
    <w:rsid w:val="42CB6BCE"/>
    <w:rsid w:val="42CF2B62"/>
    <w:rsid w:val="42D31F27"/>
    <w:rsid w:val="42DA32B5"/>
    <w:rsid w:val="42FA2AEE"/>
    <w:rsid w:val="42FB45E4"/>
    <w:rsid w:val="43160791"/>
    <w:rsid w:val="43192030"/>
    <w:rsid w:val="431B0B16"/>
    <w:rsid w:val="432307B8"/>
    <w:rsid w:val="432B2DF5"/>
    <w:rsid w:val="432F3601"/>
    <w:rsid w:val="433B2D12"/>
    <w:rsid w:val="43442B48"/>
    <w:rsid w:val="43486471"/>
    <w:rsid w:val="436239D7"/>
    <w:rsid w:val="43664B49"/>
    <w:rsid w:val="43784FA8"/>
    <w:rsid w:val="437977E0"/>
    <w:rsid w:val="439B0C97"/>
    <w:rsid w:val="43A062AD"/>
    <w:rsid w:val="43A15B81"/>
    <w:rsid w:val="43A6744C"/>
    <w:rsid w:val="43A833B4"/>
    <w:rsid w:val="43B20A5C"/>
    <w:rsid w:val="43B753A5"/>
    <w:rsid w:val="43BB4E95"/>
    <w:rsid w:val="43C24475"/>
    <w:rsid w:val="43C630FF"/>
    <w:rsid w:val="43CF6B92"/>
    <w:rsid w:val="43D35822"/>
    <w:rsid w:val="43D6104E"/>
    <w:rsid w:val="43E7452D"/>
    <w:rsid w:val="43EC14F2"/>
    <w:rsid w:val="440E3217"/>
    <w:rsid w:val="44225C76"/>
    <w:rsid w:val="44250560"/>
    <w:rsid w:val="442A5B77"/>
    <w:rsid w:val="44444E8A"/>
    <w:rsid w:val="445A46AE"/>
    <w:rsid w:val="447D214A"/>
    <w:rsid w:val="44901E7E"/>
    <w:rsid w:val="44A678F3"/>
    <w:rsid w:val="44B00772"/>
    <w:rsid w:val="44BA6EFA"/>
    <w:rsid w:val="44D31252"/>
    <w:rsid w:val="44D35022"/>
    <w:rsid w:val="44E65F41"/>
    <w:rsid w:val="44F06DC0"/>
    <w:rsid w:val="45091C30"/>
    <w:rsid w:val="450F32BE"/>
    <w:rsid w:val="45154A79"/>
    <w:rsid w:val="451F26A8"/>
    <w:rsid w:val="452B604A"/>
    <w:rsid w:val="45327E35"/>
    <w:rsid w:val="45346A17"/>
    <w:rsid w:val="45350C77"/>
    <w:rsid w:val="45351F4C"/>
    <w:rsid w:val="45441E26"/>
    <w:rsid w:val="45521829"/>
    <w:rsid w:val="455530C7"/>
    <w:rsid w:val="4571731D"/>
    <w:rsid w:val="45717DCF"/>
    <w:rsid w:val="45790B64"/>
    <w:rsid w:val="45813EBC"/>
    <w:rsid w:val="4585575A"/>
    <w:rsid w:val="45875FBD"/>
    <w:rsid w:val="45877724"/>
    <w:rsid w:val="458D5206"/>
    <w:rsid w:val="458F552D"/>
    <w:rsid w:val="459736E0"/>
    <w:rsid w:val="45A831F7"/>
    <w:rsid w:val="45B63B66"/>
    <w:rsid w:val="45B95D10"/>
    <w:rsid w:val="45DB44E8"/>
    <w:rsid w:val="46050649"/>
    <w:rsid w:val="4607616F"/>
    <w:rsid w:val="460E39A2"/>
    <w:rsid w:val="460F45A8"/>
    <w:rsid w:val="460F4E19"/>
    <w:rsid w:val="46195EA3"/>
    <w:rsid w:val="461B34E3"/>
    <w:rsid w:val="46252F12"/>
    <w:rsid w:val="462F56C6"/>
    <w:rsid w:val="46401681"/>
    <w:rsid w:val="46445615"/>
    <w:rsid w:val="46477AC3"/>
    <w:rsid w:val="46592743"/>
    <w:rsid w:val="466730B2"/>
    <w:rsid w:val="467A2DE5"/>
    <w:rsid w:val="467D4684"/>
    <w:rsid w:val="467F664E"/>
    <w:rsid w:val="468377FE"/>
    <w:rsid w:val="468477C0"/>
    <w:rsid w:val="469320F9"/>
    <w:rsid w:val="469D2F78"/>
    <w:rsid w:val="469E3E9A"/>
    <w:rsid w:val="46A63BDA"/>
    <w:rsid w:val="46B62BBA"/>
    <w:rsid w:val="46BF6A4A"/>
    <w:rsid w:val="46C16C66"/>
    <w:rsid w:val="46C40504"/>
    <w:rsid w:val="46C73B51"/>
    <w:rsid w:val="46CE3131"/>
    <w:rsid w:val="46D62390"/>
    <w:rsid w:val="46E26BDC"/>
    <w:rsid w:val="47073508"/>
    <w:rsid w:val="47152B0E"/>
    <w:rsid w:val="473445FF"/>
    <w:rsid w:val="473A2575"/>
    <w:rsid w:val="473A4323"/>
    <w:rsid w:val="474433F3"/>
    <w:rsid w:val="474D22A8"/>
    <w:rsid w:val="474E6020"/>
    <w:rsid w:val="475573AE"/>
    <w:rsid w:val="475B6E27"/>
    <w:rsid w:val="4768075B"/>
    <w:rsid w:val="476B2426"/>
    <w:rsid w:val="47705F96"/>
    <w:rsid w:val="477A6033"/>
    <w:rsid w:val="4780267D"/>
    <w:rsid w:val="47857C94"/>
    <w:rsid w:val="47A66B1D"/>
    <w:rsid w:val="47A81BD4"/>
    <w:rsid w:val="47A85730"/>
    <w:rsid w:val="47BA5463"/>
    <w:rsid w:val="47C00CCC"/>
    <w:rsid w:val="47C14A44"/>
    <w:rsid w:val="47D06DA4"/>
    <w:rsid w:val="47D227AD"/>
    <w:rsid w:val="47EF7803"/>
    <w:rsid w:val="47F44E19"/>
    <w:rsid w:val="4800556C"/>
    <w:rsid w:val="48141018"/>
    <w:rsid w:val="482A25E9"/>
    <w:rsid w:val="482F2437"/>
    <w:rsid w:val="482F5E51"/>
    <w:rsid w:val="48364E07"/>
    <w:rsid w:val="483F1A26"/>
    <w:rsid w:val="4847129C"/>
    <w:rsid w:val="484713ED"/>
    <w:rsid w:val="48515DC8"/>
    <w:rsid w:val="48583C05"/>
    <w:rsid w:val="485E4542"/>
    <w:rsid w:val="48627FD5"/>
    <w:rsid w:val="486A6E89"/>
    <w:rsid w:val="487B1097"/>
    <w:rsid w:val="48842A7C"/>
    <w:rsid w:val="488E2B78"/>
    <w:rsid w:val="48B84099"/>
    <w:rsid w:val="48C447EC"/>
    <w:rsid w:val="48C90054"/>
    <w:rsid w:val="48DA400F"/>
    <w:rsid w:val="48E409EA"/>
    <w:rsid w:val="48F618EF"/>
    <w:rsid w:val="48FD1AAC"/>
    <w:rsid w:val="48FD7CFE"/>
    <w:rsid w:val="490270C2"/>
    <w:rsid w:val="49064F7E"/>
    <w:rsid w:val="490B5F77"/>
    <w:rsid w:val="491A73DE"/>
    <w:rsid w:val="492928A1"/>
    <w:rsid w:val="492E1783"/>
    <w:rsid w:val="493C25D4"/>
    <w:rsid w:val="498349C6"/>
    <w:rsid w:val="49A40179"/>
    <w:rsid w:val="49A563CB"/>
    <w:rsid w:val="49C01457"/>
    <w:rsid w:val="49DA4070"/>
    <w:rsid w:val="49E05655"/>
    <w:rsid w:val="49E1317B"/>
    <w:rsid w:val="49E62540"/>
    <w:rsid w:val="49E669E4"/>
    <w:rsid w:val="49E859A9"/>
    <w:rsid w:val="4A08139E"/>
    <w:rsid w:val="4A2A6940"/>
    <w:rsid w:val="4A4C0CA0"/>
    <w:rsid w:val="4A673681"/>
    <w:rsid w:val="4A6B50A6"/>
    <w:rsid w:val="4A8B1BC6"/>
    <w:rsid w:val="4A8F4985"/>
    <w:rsid w:val="4AB25A2E"/>
    <w:rsid w:val="4AB73469"/>
    <w:rsid w:val="4ABD399E"/>
    <w:rsid w:val="4AC00FE3"/>
    <w:rsid w:val="4AD55620"/>
    <w:rsid w:val="4B0435C5"/>
    <w:rsid w:val="4B2652EA"/>
    <w:rsid w:val="4B5300A9"/>
    <w:rsid w:val="4B5B2802"/>
    <w:rsid w:val="4B6C2AE7"/>
    <w:rsid w:val="4B7D0C82"/>
    <w:rsid w:val="4B887D52"/>
    <w:rsid w:val="4B9C55AC"/>
    <w:rsid w:val="4BA601D9"/>
    <w:rsid w:val="4BCA5029"/>
    <w:rsid w:val="4BD3358B"/>
    <w:rsid w:val="4BD411EA"/>
    <w:rsid w:val="4BD905AE"/>
    <w:rsid w:val="4BDF36EB"/>
    <w:rsid w:val="4BE25AD4"/>
    <w:rsid w:val="4BE90BA4"/>
    <w:rsid w:val="4BEB02E1"/>
    <w:rsid w:val="4BED5E07"/>
    <w:rsid w:val="4BFB49C8"/>
    <w:rsid w:val="4C0A4C0B"/>
    <w:rsid w:val="4C0A69B9"/>
    <w:rsid w:val="4C0F0C3F"/>
    <w:rsid w:val="4C1B05CE"/>
    <w:rsid w:val="4C1C049B"/>
    <w:rsid w:val="4C285091"/>
    <w:rsid w:val="4C2D4297"/>
    <w:rsid w:val="4C365A00"/>
    <w:rsid w:val="4C3677AE"/>
    <w:rsid w:val="4C424EC2"/>
    <w:rsid w:val="4C5A2C8D"/>
    <w:rsid w:val="4C5F41E2"/>
    <w:rsid w:val="4C6A38FC"/>
    <w:rsid w:val="4C706F6B"/>
    <w:rsid w:val="4C885B30"/>
    <w:rsid w:val="4C982217"/>
    <w:rsid w:val="4CA23096"/>
    <w:rsid w:val="4CA50490"/>
    <w:rsid w:val="4CA7245A"/>
    <w:rsid w:val="4CAC5CC3"/>
    <w:rsid w:val="4CD6689C"/>
    <w:rsid w:val="4CE0771A"/>
    <w:rsid w:val="4CE47E68"/>
    <w:rsid w:val="4CED7717"/>
    <w:rsid w:val="4CF02228"/>
    <w:rsid w:val="4CF60CEC"/>
    <w:rsid w:val="4CFD3347"/>
    <w:rsid w:val="4D07114B"/>
    <w:rsid w:val="4D390497"/>
    <w:rsid w:val="4D405120"/>
    <w:rsid w:val="4D4C3002"/>
    <w:rsid w:val="4D6C0A51"/>
    <w:rsid w:val="4D73058E"/>
    <w:rsid w:val="4D7C5695"/>
    <w:rsid w:val="4D7F6F33"/>
    <w:rsid w:val="4D8602C2"/>
    <w:rsid w:val="4D875DE8"/>
    <w:rsid w:val="4D8A4135"/>
    <w:rsid w:val="4D8D1626"/>
    <w:rsid w:val="4D926C66"/>
    <w:rsid w:val="4D932B4F"/>
    <w:rsid w:val="4D9967C2"/>
    <w:rsid w:val="4D9C11A0"/>
    <w:rsid w:val="4DA70238"/>
    <w:rsid w:val="4DA93FB0"/>
    <w:rsid w:val="4DB81791"/>
    <w:rsid w:val="4DCE42FB"/>
    <w:rsid w:val="4DD0778F"/>
    <w:rsid w:val="4DD268F5"/>
    <w:rsid w:val="4DD4286F"/>
    <w:rsid w:val="4DDD3C5A"/>
    <w:rsid w:val="4DFA2A5E"/>
    <w:rsid w:val="4E0631B0"/>
    <w:rsid w:val="4E092CA1"/>
    <w:rsid w:val="4E0D09E3"/>
    <w:rsid w:val="4E281379"/>
    <w:rsid w:val="4E2A0F73"/>
    <w:rsid w:val="4E353A96"/>
    <w:rsid w:val="4E361CE8"/>
    <w:rsid w:val="4E37780E"/>
    <w:rsid w:val="4E3B5550"/>
    <w:rsid w:val="4E3F0301"/>
    <w:rsid w:val="4E481A1B"/>
    <w:rsid w:val="4E5403C0"/>
    <w:rsid w:val="4E5B79A0"/>
    <w:rsid w:val="4E6323B1"/>
    <w:rsid w:val="4E645D61"/>
    <w:rsid w:val="4E772300"/>
    <w:rsid w:val="4E7E6A7B"/>
    <w:rsid w:val="4E881E17"/>
    <w:rsid w:val="4E8A5B90"/>
    <w:rsid w:val="4E9B7D9D"/>
    <w:rsid w:val="4EA211BD"/>
    <w:rsid w:val="4EBE7F2F"/>
    <w:rsid w:val="4EC512BE"/>
    <w:rsid w:val="4ECE3A54"/>
    <w:rsid w:val="4EE51018"/>
    <w:rsid w:val="4EE72FE2"/>
    <w:rsid w:val="4EFB2EC4"/>
    <w:rsid w:val="4F15290D"/>
    <w:rsid w:val="4F2064F4"/>
    <w:rsid w:val="4F2307E8"/>
    <w:rsid w:val="4F311FE2"/>
    <w:rsid w:val="4F39528F"/>
    <w:rsid w:val="4F437F5C"/>
    <w:rsid w:val="4F4F2935"/>
    <w:rsid w:val="4F530D5B"/>
    <w:rsid w:val="4F691C49"/>
    <w:rsid w:val="4F6F4D85"/>
    <w:rsid w:val="4F815A58"/>
    <w:rsid w:val="4F885D2B"/>
    <w:rsid w:val="4F9C3DCC"/>
    <w:rsid w:val="4FA42819"/>
    <w:rsid w:val="4FBC0DBE"/>
    <w:rsid w:val="4FCD617F"/>
    <w:rsid w:val="4FD13E72"/>
    <w:rsid w:val="4FDC241B"/>
    <w:rsid w:val="4FDF015D"/>
    <w:rsid w:val="4FF57980"/>
    <w:rsid w:val="4FF9121F"/>
    <w:rsid w:val="50054522"/>
    <w:rsid w:val="5010292C"/>
    <w:rsid w:val="50153B7F"/>
    <w:rsid w:val="50531C78"/>
    <w:rsid w:val="50561D57"/>
    <w:rsid w:val="50601B7A"/>
    <w:rsid w:val="506A6A46"/>
    <w:rsid w:val="506C4550"/>
    <w:rsid w:val="50722D7F"/>
    <w:rsid w:val="50901457"/>
    <w:rsid w:val="50946015"/>
    <w:rsid w:val="5099030C"/>
    <w:rsid w:val="50A05B3E"/>
    <w:rsid w:val="50AA6015"/>
    <w:rsid w:val="50B569F6"/>
    <w:rsid w:val="50B769E4"/>
    <w:rsid w:val="50C36407"/>
    <w:rsid w:val="50D91050"/>
    <w:rsid w:val="50DC644B"/>
    <w:rsid w:val="50E01897"/>
    <w:rsid w:val="50E21CB3"/>
    <w:rsid w:val="50F96FFC"/>
    <w:rsid w:val="50FE2865"/>
    <w:rsid w:val="51056328"/>
    <w:rsid w:val="51073D3B"/>
    <w:rsid w:val="510936E3"/>
    <w:rsid w:val="51110826"/>
    <w:rsid w:val="511A2E5D"/>
    <w:rsid w:val="511B3417"/>
    <w:rsid w:val="512A18AC"/>
    <w:rsid w:val="512B4D2C"/>
    <w:rsid w:val="512E314A"/>
    <w:rsid w:val="513D513B"/>
    <w:rsid w:val="515B1A06"/>
    <w:rsid w:val="51656440"/>
    <w:rsid w:val="516E6744"/>
    <w:rsid w:val="517118C2"/>
    <w:rsid w:val="51714DE5"/>
    <w:rsid w:val="517329AF"/>
    <w:rsid w:val="51A56788"/>
    <w:rsid w:val="51F36142"/>
    <w:rsid w:val="51F46936"/>
    <w:rsid w:val="520F496B"/>
    <w:rsid w:val="52147D0F"/>
    <w:rsid w:val="52173BDE"/>
    <w:rsid w:val="521C5F69"/>
    <w:rsid w:val="52214363"/>
    <w:rsid w:val="523302EC"/>
    <w:rsid w:val="523522B6"/>
    <w:rsid w:val="5237602E"/>
    <w:rsid w:val="523C53F3"/>
    <w:rsid w:val="52466271"/>
    <w:rsid w:val="525F10E1"/>
    <w:rsid w:val="52695CE7"/>
    <w:rsid w:val="526B217C"/>
    <w:rsid w:val="529E039B"/>
    <w:rsid w:val="52A35472"/>
    <w:rsid w:val="52B94C95"/>
    <w:rsid w:val="52C40CF1"/>
    <w:rsid w:val="52C750D6"/>
    <w:rsid w:val="52EF4B5B"/>
    <w:rsid w:val="52F67C97"/>
    <w:rsid w:val="52F757BE"/>
    <w:rsid w:val="53005A6E"/>
    <w:rsid w:val="53034162"/>
    <w:rsid w:val="53065A01"/>
    <w:rsid w:val="53261405"/>
    <w:rsid w:val="532C36B9"/>
    <w:rsid w:val="533D7674"/>
    <w:rsid w:val="533F163E"/>
    <w:rsid w:val="53424C8B"/>
    <w:rsid w:val="53476745"/>
    <w:rsid w:val="53514ECE"/>
    <w:rsid w:val="535844AE"/>
    <w:rsid w:val="53591FD4"/>
    <w:rsid w:val="5367649F"/>
    <w:rsid w:val="536F0B8B"/>
    <w:rsid w:val="537961D3"/>
    <w:rsid w:val="538F3C48"/>
    <w:rsid w:val="539F3E8B"/>
    <w:rsid w:val="53B52B8D"/>
    <w:rsid w:val="53C5766A"/>
    <w:rsid w:val="53C658BC"/>
    <w:rsid w:val="53D8114B"/>
    <w:rsid w:val="53DE3680"/>
    <w:rsid w:val="53DF62B0"/>
    <w:rsid w:val="53EB5057"/>
    <w:rsid w:val="53FC752F"/>
    <w:rsid w:val="53FD5056"/>
    <w:rsid w:val="53FF2133"/>
    <w:rsid w:val="54063F0A"/>
    <w:rsid w:val="540C5299"/>
    <w:rsid w:val="540D34EB"/>
    <w:rsid w:val="541972E9"/>
    <w:rsid w:val="541D223B"/>
    <w:rsid w:val="541D3002"/>
    <w:rsid w:val="54224ABC"/>
    <w:rsid w:val="54282699"/>
    <w:rsid w:val="5429409D"/>
    <w:rsid w:val="54297BF9"/>
    <w:rsid w:val="542E16B3"/>
    <w:rsid w:val="5436119E"/>
    <w:rsid w:val="545A24A8"/>
    <w:rsid w:val="54666214"/>
    <w:rsid w:val="546B1FBF"/>
    <w:rsid w:val="547A48F8"/>
    <w:rsid w:val="549332C4"/>
    <w:rsid w:val="54AD7ADF"/>
    <w:rsid w:val="54B90F7D"/>
    <w:rsid w:val="54C55B73"/>
    <w:rsid w:val="54D04518"/>
    <w:rsid w:val="54EC24E5"/>
    <w:rsid w:val="54F9581D"/>
    <w:rsid w:val="550F3292"/>
    <w:rsid w:val="552D196B"/>
    <w:rsid w:val="553B7BE4"/>
    <w:rsid w:val="553D1BAE"/>
    <w:rsid w:val="55436A98"/>
    <w:rsid w:val="554F4DF6"/>
    <w:rsid w:val="555C1AAD"/>
    <w:rsid w:val="555D2250"/>
    <w:rsid w:val="55651104"/>
    <w:rsid w:val="556F5ADF"/>
    <w:rsid w:val="5579070C"/>
    <w:rsid w:val="557B0928"/>
    <w:rsid w:val="558B3DA3"/>
    <w:rsid w:val="55967510"/>
    <w:rsid w:val="55A35789"/>
    <w:rsid w:val="55A45A21"/>
    <w:rsid w:val="55F61D5C"/>
    <w:rsid w:val="560426CB"/>
    <w:rsid w:val="560B3A5A"/>
    <w:rsid w:val="560B7371"/>
    <w:rsid w:val="5616066A"/>
    <w:rsid w:val="56332FB1"/>
    <w:rsid w:val="563D5BDD"/>
    <w:rsid w:val="56435F3C"/>
    <w:rsid w:val="56513437"/>
    <w:rsid w:val="566E3FE9"/>
    <w:rsid w:val="569752EE"/>
    <w:rsid w:val="56A17F1A"/>
    <w:rsid w:val="56A538E6"/>
    <w:rsid w:val="56A80F05"/>
    <w:rsid w:val="56AD4B11"/>
    <w:rsid w:val="56BF20BE"/>
    <w:rsid w:val="56CF2CD9"/>
    <w:rsid w:val="56D17C53"/>
    <w:rsid w:val="56D55930"/>
    <w:rsid w:val="56F20776"/>
    <w:rsid w:val="57154464"/>
    <w:rsid w:val="571F0A6C"/>
    <w:rsid w:val="5721105B"/>
    <w:rsid w:val="5730129E"/>
    <w:rsid w:val="573174F0"/>
    <w:rsid w:val="575B27BF"/>
    <w:rsid w:val="575D5166"/>
    <w:rsid w:val="57680A38"/>
    <w:rsid w:val="576D24F2"/>
    <w:rsid w:val="57776ECD"/>
    <w:rsid w:val="579C0A95"/>
    <w:rsid w:val="579D2A2B"/>
    <w:rsid w:val="57BD5228"/>
    <w:rsid w:val="57C93BCD"/>
    <w:rsid w:val="57D367F9"/>
    <w:rsid w:val="57E06965"/>
    <w:rsid w:val="57E52089"/>
    <w:rsid w:val="57F137DF"/>
    <w:rsid w:val="58007257"/>
    <w:rsid w:val="58055202"/>
    <w:rsid w:val="581110D0"/>
    <w:rsid w:val="582A6567"/>
    <w:rsid w:val="58337298"/>
    <w:rsid w:val="58353010"/>
    <w:rsid w:val="58397404"/>
    <w:rsid w:val="58451104"/>
    <w:rsid w:val="58586CFE"/>
    <w:rsid w:val="585A4AA8"/>
    <w:rsid w:val="588673C8"/>
    <w:rsid w:val="58984204"/>
    <w:rsid w:val="589C308F"/>
    <w:rsid w:val="58A261CC"/>
    <w:rsid w:val="58B167EE"/>
    <w:rsid w:val="58B75CC9"/>
    <w:rsid w:val="58BC72AC"/>
    <w:rsid w:val="58C3123D"/>
    <w:rsid w:val="58C919AA"/>
    <w:rsid w:val="58D053E0"/>
    <w:rsid w:val="58D07889"/>
    <w:rsid w:val="58D86743"/>
    <w:rsid w:val="58DC348C"/>
    <w:rsid w:val="58EA213A"/>
    <w:rsid w:val="58FC3B2E"/>
    <w:rsid w:val="58FF53CC"/>
    <w:rsid w:val="590E560F"/>
    <w:rsid w:val="590F1AB3"/>
    <w:rsid w:val="591732B3"/>
    <w:rsid w:val="591B0458"/>
    <w:rsid w:val="592A2449"/>
    <w:rsid w:val="59372AC1"/>
    <w:rsid w:val="59464DA9"/>
    <w:rsid w:val="595C637A"/>
    <w:rsid w:val="596A4F3B"/>
    <w:rsid w:val="596C501E"/>
    <w:rsid w:val="596D123A"/>
    <w:rsid w:val="596F60AE"/>
    <w:rsid w:val="59735C70"/>
    <w:rsid w:val="597B4471"/>
    <w:rsid w:val="598002BB"/>
    <w:rsid w:val="598B27B6"/>
    <w:rsid w:val="59965D30"/>
    <w:rsid w:val="59967ADE"/>
    <w:rsid w:val="599B3347"/>
    <w:rsid w:val="599E2E37"/>
    <w:rsid w:val="599E6993"/>
    <w:rsid w:val="59A73A9A"/>
    <w:rsid w:val="59AC3230"/>
    <w:rsid w:val="59B241EC"/>
    <w:rsid w:val="59B84B41"/>
    <w:rsid w:val="59BE5287"/>
    <w:rsid w:val="59C53F20"/>
    <w:rsid w:val="59C83A10"/>
    <w:rsid w:val="59E720E8"/>
    <w:rsid w:val="59EE1D15"/>
    <w:rsid w:val="59F64A21"/>
    <w:rsid w:val="59FC3C55"/>
    <w:rsid w:val="5A0013FC"/>
    <w:rsid w:val="5A0709DC"/>
    <w:rsid w:val="5A166E71"/>
    <w:rsid w:val="5A287271"/>
    <w:rsid w:val="5A2A6479"/>
    <w:rsid w:val="5A2C10AC"/>
    <w:rsid w:val="5A3F1F24"/>
    <w:rsid w:val="5A53790C"/>
    <w:rsid w:val="5A5615BC"/>
    <w:rsid w:val="5A5D05FC"/>
    <w:rsid w:val="5A696FA1"/>
    <w:rsid w:val="5A77138F"/>
    <w:rsid w:val="5A7840A0"/>
    <w:rsid w:val="5A7A2F5C"/>
    <w:rsid w:val="5A7F4A16"/>
    <w:rsid w:val="5A8B5169"/>
    <w:rsid w:val="5A9102A6"/>
    <w:rsid w:val="5AAE70AA"/>
    <w:rsid w:val="5ABC17C7"/>
    <w:rsid w:val="5AC73CC7"/>
    <w:rsid w:val="5AD308BE"/>
    <w:rsid w:val="5AD42F3E"/>
    <w:rsid w:val="5ADB4549"/>
    <w:rsid w:val="5AE415E9"/>
    <w:rsid w:val="5AE64A95"/>
    <w:rsid w:val="5AEB3E5A"/>
    <w:rsid w:val="5AF5783A"/>
    <w:rsid w:val="5B08233D"/>
    <w:rsid w:val="5B0B1E06"/>
    <w:rsid w:val="5B130E01"/>
    <w:rsid w:val="5B16578E"/>
    <w:rsid w:val="5B182775"/>
    <w:rsid w:val="5B1C04B7"/>
    <w:rsid w:val="5B1C7B22"/>
    <w:rsid w:val="5B1E5FDD"/>
    <w:rsid w:val="5B2829B8"/>
    <w:rsid w:val="5B2F5602"/>
    <w:rsid w:val="5B34399A"/>
    <w:rsid w:val="5B4A2CEE"/>
    <w:rsid w:val="5B4B66A7"/>
    <w:rsid w:val="5B574A14"/>
    <w:rsid w:val="5B5C4D58"/>
    <w:rsid w:val="5B61236E"/>
    <w:rsid w:val="5B7025B1"/>
    <w:rsid w:val="5B726F99"/>
    <w:rsid w:val="5B8224A0"/>
    <w:rsid w:val="5B857E0A"/>
    <w:rsid w:val="5B885B4D"/>
    <w:rsid w:val="5B955B74"/>
    <w:rsid w:val="5BA26922"/>
    <w:rsid w:val="5BBC1352"/>
    <w:rsid w:val="5BC87CF7"/>
    <w:rsid w:val="5BD13050"/>
    <w:rsid w:val="5BD578BF"/>
    <w:rsid w:val="5BDA3B9B"/>
    <w:rsid w:val="5BDE39BF"/>
    <w:rsid w:val="5BE014E5"/>
    <w:rsid w:val="5BE30FD5"/>
    <w:rsid w:val="5BFD3E45"/>
    <w:rsid w:val="5C0F1DCA"/>
    <w:rsid w:val="5C225659"/>
    <w:rsid w:val="5C235F5B"/>
    <w:rsid w:val="5C294C3A"/>
    <w:rsid w:val="5C362B5E"/>
    <w:rsid w:val="5C381321"/>
    <w:rsid w:val="5C45003E"/>
    <w:rsid w:val="5C545A2F"/>
    <w:rsid w:val="5C684D08"/>
    <w:rsid w:val="5C6953BD"/>
    <w:rsid w:val="5C71213D"/>
    <w:rsid w:val="5C806824"/>
    <w:rsid w:val="5C833CC5"/>
    <w:rsid w:val="5C8D1C5F"/>
    <w:rsid w:val="5C936557"/>
    <w:rsid w:val="5C990F02"/>
    <w:rsid w:val="5CA84AE1"/>
    <w:rsid w:val="5CBE0AF0"/>
    <w:rsid w:val="5CCB2BFB"/>
    <w:rsid w:val="5CCE78E9"/>
    <w:rsid w:val="5CE96177"/>
    <w:rsid w:val="5CEC5C67"/>
    <w:rsid w:val="5CED210B"/>
    <w:rsid w:val="5CF10E39"/>
    <w:rsid w:val="5CF40356"/>
    <w:rsid w:val="5CF54B1C"/>
    <w:rsid w:val="5D276C9F"/>
    <w:rsid w:val="5D2C2289"/>
    <w:rsid w:val="5D302AE9"/>
    <w:rsid w:val="5D347D3A"/>
    <w:rsid w:val="5D487342"/>
    <w:rsid w:val="5D777C27"/>
    <w:rsid w:val="5D79574D"/>
    <w:rsid w:val="5D7A14C5"/>
    <w:rsid w:val="5D7C2B5D"/>
    <w:rsid w:val="5D9E1657"/>
    <w:rsid w:val="5DB51D2C"/>
    <w:rsid w:val="5DB74B4D"/>
    <w:rsid w:val="5DBD7169"/>
    <w:rsid w:val="5DC10EA2"/>
    <w:rsid w:val="5DD62B9F"/>
    <w:rsid w:val="5DDD66E6"/>
    <w:rsid w:val="5DE27796"/>
    <w:rsid w:val="5DF9688E"/>
    <w:rsid w:val="5DFB0858"/>
    <w:rsid w:val="5E0C37EE"/>
    <w:rsid w:val="5E0F7E5F"/>
    <w:rsid w:val="5E16328D"/>
    <w:rsid w:val="5E253B47"/>
    <w:rsid w:val="5E272270"/>
    <w:rsid w:val="5E2B3604"/>
    <w:rsid w:val="5E2C27BF"/>
    <w:rsid w:val="5E341674"/>
    <w:rsid w:val="5E3D70F6"/>
    <w:rsid w:val="5E3E0A2C"/>
    <w:rsid w:val="5E437B09"/>
    <w:rsid w:val="5E514B12"/>
    <w:rsid w:val="5E607025"/>
    <w:rsid w:val="5E6957C1"/>
    <w:rsid w:val="5E6C29E8"/>
    <w:rsid w:val="5E761C8C"/>
    <w:rsid w:val="5E9A7145"/>
    <w:rsid w:val="5EB153BA"/>
    <w:rsid w:val="5EB1795B"/>
    <w:rsid w:val="5EB97DCB"/>
    <w:rsid w:val="5EDB3EBE"/>
    <w:rsid w:val="5EE06220"/>
    <w:rsid w:val="5EE74938"/>
    <w:rsid w:val="5EEF7F00"/>
    <w:rsid w:val="5EF36638"/>
    <w:rsid w:val="5F011E9E"/>
    <w:rsid w:val="5F0E29EA"/>
    <w:rsid w:val="5F17346F"/>
    <w:rsid w:val="5F2E6A0B"/>
    <w:rsid w:val="5F3A2BE5"/>
    <w:rsid w:val="5F4104EC"/>
    <w:rsid w:val="5F4D50E3"/>
    <w:rsid w:val="5F5D2E4C"/>
    <w:rsid w:val="5F69359F"/>
    <w:rsid w:val="5F816B3B"/>
    <w:rsid w:val="5FB32355"/>
    <w:rsid w:val="5FC34763"/>
    <w:rsid w:val="5FC436B6"/>
    <w:rsid w:val="5FCA58FD"/>
    <w:rsid w:val="5FCD113A"/>
    <w:rsid w:val="5FE82FA7"/>
    <w:rsid w:val="5FEB0A6E"/>
    <w:rsid w:val="5FEF619A"/>
    <w:rsid w:val="5FF111FC"/>
    <w:rsid w:val="5FF13CC0"/>
    <w:rsid w:val="601016AC"/>
    <w:rsid w:val="601B2AEB"/>
    <w:rsid w:val="601D2D07"/>
    <w:rsid w:val="601E69D3"/>
    <w:rsid w:val="602120CC"/>
    <w:rsid w:val="60255718"/>
    <w:rsid w:val="6029733F"/>
    <w:rsid w:val="602A2D2E"/>
    <w:rsid w:val="602F17E7"/>
    <w:rsid w:val="60395667"/>
    <w:rsid w:val="603C5A23"/>
    <w:rsid w:val="60570CCE"/>
    <w:rsid w:val="60583D40"/>
    <w:rsid w:val="605E50CE"/>
    <w:rsid w:val="606F2B03"/>
    <w:rsid w:val="60765F74"/>
    <w:rsid w:val="60805044"/>
    <w:rsid w:val="60851E9E"/>
    <w:rsid w:val="60870181"/>
    <w:rsid w:val="608B4572"/>
    <w:rsid w:val="609A52AA"/>
    <w:rsid w:val="60B13450"/>
    <w:rsid w:val="60BC3113"/>
    <w:rsid w:val="60C03693"/>
    <w:rsid w:val="60EE6452"/>
    <w:rsid w:val="60EF46F9"/>
    <w:rsid w:val="60F17CF0"/>
    <w:rsid w:val="60FF41BB"/>
    <w:rsid w:val="61120392"/>
    <w:rsid w:val="61151C31"/>
    <w:rsid w:val="61155339"/>
    <w:rsid w:val="6117732D"/>
    <w:rsid w:val="61204131"/>
    <w:rsid w:val="6126799A"/>
    <w:rsid w:val="61292BC0"/>
    <w:rsid w:val="612B4FB0"/>
    <w:rsid w:val="613926B5"/>
    <w:rsid w:val="613B0F6B"/>
    <w:rsid w:val="61502C69"/>
    <w:rsid w:val="6151078F"/>
    <w:rsid w:val="615269E1"/>
    <w:rsid w:val="61646714"/>
    <w:rsid w:val="61646AFE"/>
    <w:rsid w:val="616568DE"/>
    <w:rsid w:val="61691F7C"/>
    <w:rsid w:val="61700C15"/>
    <w:rsid w:val="617C580C"/>
    <w:rsid w:val="61881704"/>
    <w:rsid w:val="61897F29"/>
    <w:rsid w:val="61A46B11"/>
    <w:rsid w:val="61B03707"/>
    <w:rsid w:val="61B64F19"/>
    <w:rsid w:val="61B73E7B"/>
    <w:rsid w:val="61B74A96"/>
    <w:rsid w:val="61DC274E"/>
    <w:rsid w:val="61E37172"/>
    <w:rsid w:val="61E57855"/>
    <w:rsid w:val="61EC01CA"/>
    <w:rsid w:val="61F950AE"/>
    <w:rsid w:val="62145A44"/>
    <w:rsid w:val="621C432D"/>
    <w:rsid w:val="622D1F55"/>
    <w:rsid w:val="623054B0"/>
    <w:rsid w:val="626562A0"/>
    <w:rsid w:val="627110E9"/>
    <w:rsid w:val="627E10FF"/>
    <w:rsid w:val="629171AF"/>
    <w:rsid w:val="62B64D4D"/>
    <w:rsid w:val="62E21FE6"/>
    <w:rsid w:val="62EE44E7"/>
    <w:rsid w:val="62FB09B2"/>
    <w:rsid w:val="630006BE"/>
    <w:rsid w:val="63065CD5"/>
    <w:rsid w:val="632223E3"/>
    <w:rsid w:val="633D721D"/>
    <w:rsid w:val="63450D7A"/>
    <w:rsid w:val="634B7B8C"/>
    <w:rsid w:val="63564074"/>
    <w:rsid w:val="635B76A3"/>
    <w:rsid w:val="63996089"/>
    <w:rsid w:val="63B82D47"/>
    <w:rsid w:val="63BF40D6"/>
    <w:rsid w:val="63C21368"/>
    <w:rsid w:val="63CC0A58"/>
    <w:rsid w:val="63D23E09"/>
    <w:rsid w:val="63D731CD"/>
    <w:rsid w:val="63E15DFA"/>
    <w:rsid w:val="63F73459"/>
    <w:rsid w:val="64014B8A"/>
    <w:rsid w:val="64095351"/>
    <w:rsid w:val="641D6359"/>
    <w:rsid w:val="64306D81"/>
    <w:rsid w:val="64352B71"/>
    <w:rsid w:val="64423C61"/>
    <w:rsid w:val="645E7643"/>
    <w:rsid w:val="64760C38"/>
    <w:rsid w:val="648A05F8"/>
    <w:rsid w:val="648D385A"/>
    <w:rsid w:val="64917820"/>
    <w:rsid w:val="64966BE4"/>
    <w:rsid w:val="649B244D"/>
    <w:rsid w:val="64A01811"/>
    <w:rsid w:val="64A137DB"/>
    <w:rsid w:val="64A172F8"/>
    <w:rsid w:val="64A55079"/>
    <w:rsid w:val="64BD0615"/>
    <w:rsid w:val="64D23995"/>
    <w:rsid w:val="64EA7169"/>
    <w:rsid w:val="65293EFC"/>
    <w:rsid w:val="653F69CB"/>
    <w:rsid w:val="65505041"/>
    <w:rsid w:val="65562F49"/>
    <w:rsid w:val="65572A49"/>
    <w:rsid w:val="655B398A"/>
    <w:rsid w:val="65642EFF"/>
    <w:rsid w:val="656B0071"/>
    <w:rsid w:val="657607C4"/>
    <w:rsid w:val="657A02B4"/>
    <w:rsid w:val="659155FE"/>
    <w:rsid w:val="65932756"/>
    <w:rsid w:val="65984BDE"/>
    <w:rsid w:val="659E4D2C"/>
    <w:rsid w:val="65B21C6C"/>
    <w:rsid w:val="65BD3F77"/>
    <w:rsid w:val="65DD6A95"/>
    <w:rsid w:val="65E508ED"/>
    <w:rsid w:val="65F04A1A"/>
    <w:rsid w:val="65FD356F"/>
    <w:rsid w:val="66012783"/>
    <w:rsid w:val="66100C18"/>
    <w:rsid w:val="6623721C"/>
    <w:rsid w:val="663C7C5F"/>
    <w:rsid w:val="66507A39"/>
    <w:rsid w:val="6659436D"/>
    <w:rsid w:val="665E3732"/>
    <w:rsid w:val="666B22F3"/>
    <w:rsid w:val="667E5B82"/>
    <w:rsid w:val="669A6CF4"/>
    <w:rsid w:val="66A505B8"/>
    <w:rsid w:val="66B063C6"/>
    <w:rsid w:val="66C043ED"/>
    <w:rsid w:val="66C67529"/>
    <w:rsid w:val="66DC2667"/>
    <w:rsid w:val="66E300DB"/>
    <w:rsid w:val="66F26570"/>
    <w:rsid w:val="66F422E8"/>
    <w:rsid w:val="670C7B8A"/>
    <w:rsid w:val="670F6F63"/>
    <w:rsid w:val="671B7875"/>
    <w:rsid w:val="673F17B5"/>
    <w:rsid w:val="67542D87"/>
    <w:rsid w:val="6759039D"/>
    <w:rsid w:val="675E59B4"/>
    <w:rsid w:val="676034DA"/>
    <w:rsid w:val="67640E22"/>
    <w:rsid w:val="67674868"/>
    <w:rsid w:val="676C00D0"/>
    <w:rsid w:val="67852F40"/>
    <w:rsid w:val="678D70AB"/>
    <w:rsid w:val="679D472E"/>
    <w:rsid w:val="67AC20C6"/>
    <w:rsid w:val="67CB129B"/>
    <w:rsid w:val="67CF52F1"/>
    <w:rsid w:val="67E564E0"/>
    <w:rsid w:val="67E8076B"/>
    <w:rsid w:val="67F22785"/>
    <w:rsid w:val="67FF7197"/>
    <w:rsid w:val="68012F0F"/>
    <w:rsid w:val="68104F00"/>
    <w:rsid w:val="681137FB"/>
    <w:rsid w:val="68182006"/>
    <w:rsid w:val="68186D0C"/>
    <w:rsid w:val="682C160E"/>
    <w:rsid w:val="683C5CF5"/>
    <w:rsid w:val="68466B73"/>
    <w:rsid w:val="684921C0"/>
    <w:rsid w:val="68492A29"/>
    <w:rsid w:val="68681FEA"/>
    <w:rsid w:val="687032D7"/>
    <w:rsid w:val="687234C5"/>
    <w:rsid w:val="688D47A2"/>
    <w:rsid w:val="68AA5354"/>
    <w:rsid w:val="68DB7CFF"/>
    <w:rsid w:val="68FE744E"/>
    <w:rsid w:val="690569E5"/>
    <w:rsid w:val="691722BE"/>
    <w:rsid w:val="691E4ABC"/>
    <w:rsid w:val="69241F2F"/>
    <w:rsid w:val="693634DB"/>
    <w:rsid w:val="69444284"/>
    <w:rsid w:val="694C640B"/>
    <w:rsid w:val="695F742A"/>
    <w:rsid w:val="6965127B"/>
    <w:rsid w:val="696A4AE4"/>
    <w:rsid w:val="69715E72"/>
    <w:rsid w:val="697274F4"/>
    <w:rsid w:val="698E57B6"/>
    <w:rsid w:val="698F62F8"/>
    <w:rsid w:val="699456BD"/>
    <w:rsid w:val="699A029F"/>
    <w:rsid w:val="699B2EEF"/>
    <w:rsid w:val="699C2263"/>
    <w:rsid w:val="69A03A7B"/>
    <w:rsid w:val="69AE677E"/>
    <w:rsid w:val="69B31FE7"/>
    <w:rsid w:val="69B95123"/>
    <w:rsid w:val="69EA784E"/>
    <w:rsid w:val="69F0781D"/>
    <w:rsid w:val="69FE1E6B"/>
    <w:rsid w:val="6A0C16F7"/>
    <w:rsid w:val="6A1D689E"/>
    <w:rsid w:val="6A242EE4"/>
    <w:rsid w:val="6A464C09"/>
    <w:rsid w:val="6A470981"/>
    <w:rsid w:val="6A4C0A7B"/>
    <w:rsid w:val="6A58493C"/>
    <w:rsid w:val="6A5A6906"/>
    <w:rsid w:val="6A696B49"/>
    <w:rsid w:val="6A6B0B13"/>
    <w:rsid w:val="6A6F00CD"/>
    <w:rsid w:val="6A707ED8"/>
    <w:rsid w:val="6A771266"/>
    <w:rsid w:val="6A8A4024"/>
    <w:rsid w:val="6A90057A"/>
    <w:rsid w:val="6AC8063E"/>
    <w:rsid w:val="6AC9597A"/>
    <w:rsid w:val="6AC975E8"/>
    <w:rsid w:val="6AF503DD"/>
    <w:rsid w:val="6AFA3F1E"/>
    <w:rsid w:val="6B0451D6"/>
    <w:rsid w:val="6B1E7934"/>
    <w:rsid w:val="6B232CC8"/>
    <w:rsid w:val="6B247BF3"/>
    <w:rsid w:val="6B2F1B41"/>
    <w:rsid w:val="6B3B0AA9"/>
    <w:rsid w:val="6B3E7FD6"/>
    <w:rsid w:val="6B4355EC"/>
    <w:rsid w:val="6B473025"/>
    <w:rsid w:val="6B55297C"/>
    <w:rsid w:val="6B5D1581"/>
    <w:rsid w:val="6B623CC4"/>
    <w:rsid w:val="6B642F9C"/>
    <w:rsid w:val="6B6712DB"/>
    <w:rsid w:val="6B6932A5"/>
    <w:rsid w:val="6B853A16"/>
    <w:rsid w:val="6B87372B"/>
    <w:rsid w:val="6B8C6F93"/>
    <w:rsid w:val="6B930BEB"/>
    <w:rsid w:val="6B993461"/>
    <w:rsid w:val="6B9B1861"/>
    <w:rsid w:val="6B9B2D32"/>
    <w:rsid w:val="6BBA3B00"/>
    <w:rsid w:val="6BC95AF1"/>
    <w:rsid w:val="6BF6440D"/>
    <w:rsid w:val="6BFE24D8"/>
    <w:rsid w:val="6C042FCD"/>
    <w:rsid w:val="6C082C59"/>
    <w:rsid w:val="6C136D6D"/>
    <w:rsid w:val="6C30791F"/>
    <w:rsid w:val="6C327B3B"/>
    <w:rsid w:val="6C556836"/>
    <w:rsid w:val="6C5A3079"/>
    <w:rsid w:val="6C5E2889"/>
    <w:rsid w:val="6C621AA2"/>
    <w:rsid w:val="6C75504F"/>
    <w:rsid w:val="6C77379F"/>
    <w:rsid w:val="6C785AF0"/>
    <w:rsid w:val="6C7A3290"/>
    <w:rsid w:val="6C8D4D71"/>
    <w:rsid w:val="6C9D0D2C"/>
    <w:rsid w:val="6CB247D7"/>
    <w:rsid w:val="6CB56076"/>
    <w:rsid w:val="6CB57E24"/>
    <w:rsid w:val="6CBA18DE"/>
    <w:rsid w:val="6CBF5146"/>
    <w:rsid w:val="6CCF0C65"/>
    <w:rsid w:val="6CD40BF2"/>
    <w:rsid w:val="6CD74ED4"/>
    <w:rsid w:val="6CD83AD6"/>
    <w:rsid w:val="6CDA33DB"/>
    <w:rsid w:val="6CE1330F"/>
    <w:rsid w:val="6CE765D2"/>
    <w:rsid w:val="6CED3FF1"/>
    <w:rsid w:val="6CF365A1"/>
    <w:rsid w:val="6D056FFD"/>
    <w:rsid w:val="6D0D7C60"/>
    <w:rsid w:val="6D1014FE"/>
    <w:rsid w:val="6D156B14"/>
    <w:rsid w:val="6D3F07B6"/>
    <w:rsid w:val="6D463172"/>
    <w:rsid w:val="6D4B2536"/>
    <w:rsid w:val="6D4F2026"/>
    <w:rsid w:val="6D53246D"/>
    <w:rsid w:val="6D5877F3"/>
    <w:rsid w:val="6D5B09CB"/>
    <w:rsid w:val="6D68758C"/>
    <w:rsid w:val="6D725D15"/>
    <w:rsid w:val="6D77157D"/>
    <w:rsid w:val="6D7764C7"/>
    <w:rsid w:val="6D793547"/>
    <w:rsid w:val="6D806684"/>
    <w:rsid w:val="6D9E6B0A"/>
    <w:rsid w:val="6DA71E62"/>
    <w:rsid w:val="6DB4632D"/>
    <w:rsid w:val="6DCC0641"/>
    <w:rsid w:val="6DD8026E"/>
    <w:rsid w:val="6DDB5FB0"/>
    <w:rsid w:val="6DF224AA"/>
    <w:rsid w:val="6E00303C"/>
    <w:rsid w:val="6E0D7918"/>
    <w:rsid w:val="6E0F7A08"/>
    <w:rsid w:val="6E1F726A"/>
    <w:rsid w:val="6E234CF5"/>
    <w:rsid w:val="6E357253"/>
    <w:rsid w:val="6E3B07FD"/>
    <w:rsid w:val="6E421B8B"/>
    <w:rsid w:val="6E5179A8"/>
    <w:rsid w:val="6E593DAE"/>
    <w:rsid w:val="6E646100"/>
    <w:rsid w:val="6E712470"/>
    <w:rsid w:val="6E7A30D3"/>
    <w:rsid w:val="6E7E2339"/>
    <w:rsid w:val="6E9A3775"/>
    <w:rsid w:val="6E9B505B"/>
    <w:rsid w:val="6EAD16FA"/>
    <w:rsid w:val="6EB34837"/>
    <w:rsid w:val="6EBF31DC"/>
    <w:rsid w:val="6EDE1629"/>
    <w:rsid w:val="6EDF562C"/>
    <w:rsid w:val="6EE2303E"/>
    <w:rsid w:val="6EE669BA"/>
    <w:rsid w:val="6EEB6E74"/>
    <w:rsid w:val="6EF47329"/>
    <w:rsid w:val="6EF530A1"/>
    <w:rsid w:val="6EF54E4F"/>
    <w:rsid w:val="6EF75B11"/>
    <w:rsid w:val="6F12155D"/>
    <w:rsid w:val="6F16571B"/>
    <w:rsid w:val="6F173018"/>
    <w:rsid w:val="6F2041E7"/>
    <w:rsid w:val="6F215C44"/>
    <w:rsid w:val="6F297653"/>
    <w:rsid w:val="6F3E05A4"/>
    <w:rsid w:val="6F410095"/>
    <w:rsid w:val="6F46792D"/>
    <w:rsid w:val="6F5A4F08"/>
    <w:rsid w:val="6F5D5823"/>
    <w:rsid w:val="6F5E45E3"/>
    <w:rsid w:val="6F6105F0"/>
    <w:rsid w:val="6F65064C"/>
    <w:rsid w:val="6F6D49E6"/>
    <w:rsid w:val="6F740C7E"/>
    <w:rsid w:val="6F777429"/>
    <w:rsid w:val="6F7E6BF3"/>
    <w:rsid w:val="6F92269E"/>
    <w:rsid w:val="6FAB02AC"/>
    <w:rsid w:val="6FAD74D8"/>
    <w:rsid w:val="6FCA62DC"/>
    <w:rsid w:val="6FD11419"/>
    <w:rsid w:val="6FD44A65"/>
    <w:rsid w:val="6FD73BD8"/>
    <w:rsid w:val="6FEC1DAE"/>
    <w:rsid w:val="6FEF5588"/>
    <w:rsid w:val="6FF45107"/>
    <w:rsid w:val="70161521"/>
    <w:rsid w:val="702D4192"/>
    <w:rsid w:val="702F4391"/>
    <w:rsid w:val="70527945"/>
    <w:rsid w:val="7060279C"/>
    <w:rsid w:val="7064228D"/>
    <w:rsid w:val="706933FF"/>
    <w:rsid w:val="708A15C7"/>
    <w:rsid w:val="709D5670"/>
    <w:rsid w:val="70A628A5"/>
    <w:rsid w:val="70B15EE2"/>
    <w:rsid w:val="70BD199D"/>
    <w:rsid w:val="70D72A5F"/>
    <w:rsid w:val="70E76A1A"/>
    <w:rsid w:val="70F116CB"/>
    <w:rsid w:val="710475CC"/>
    <w:rsid w:val="71123A97"/>
    <w:rsid w:val="71397275"/>
    <w:rsid w:val="71493231"/>
    <w:rsid w:val="715D7825"/>
    <w:rsid w:val="715F1BDC"/>
    <w:rsid w:val="718F50E7"/>
    <w:rsid w:val="71902C0D"/>
    <w:rsid w:val="71944BCE"/>
    <w:rsid w:val="719E03B6"/>
    <w:rsid w:val="71A072F4"/>
    <w:rsid w:val="71B2527A"/>
    <w:rsid w:val="71B623F0"/>
    <w:rsid w:val="71C54FAD"/>
    <w:rsid w:val="71CB54AB"/>
    <w:rsid w:val="71CD5C10"/>
    <w:rsid w:val="71D11051"/>
    <w:rsid w:val="71D451F0"/>
    <w:rsid w:val="71E01DE7"/>
    <w:rsid w:val="71F92EA9"/>
    <w:rsid w:val="721975CB"/>
    <w:rsid w:val="72367C59"/>
    <w:rsid w:val="7249798C"/>
    <w:rsid w:val="725325B9"/>
    <w:rsid w:val="72544555"/>
    <w:rsid w:val="725B321B"/>
    <w:rsid w:val="725F0F5E"/>
    <w:rsid w:val="72616B76"/>
    <w:rsid w:val="7275252F"/>
    <w:rsid w:val="72795179"/>
    <w:rsid w:val="727D13E4"/>
    <w:rsid w:val="7289422C"/>
    <w:rsid w:val="729F135A"/>
    <w:rsid w:val="72B648F6"/>
    <w:rsid w:val="72C023B8"/>
    <w:rsid w:val="72C963D7"/>
    <w:rsid w:val="72E01973"/>
    <w:rsid w:val="72E17BC5"/>
    <w:rsid w:val="72E32522"/>
    <w:rsid w:val="72E6342D"/>
    <w:rsid w:val="72F21DD2"/>
    <w:rsid w:val="73025D8D"/>
    <w:rsid w:val="730D6C0C"/>
    <w:rsid w:val="731358A4"/>
    <w:rsid w:val="7318735E"/>
    <w:rsid w:val="731955B0"/>
    <w:rsid w:val="731C29AB"/>
    <w:rsid w:val="73360E32"/>
    <w:rsid w:val="733E1090"/>
    <w:rsid w:val="734E2D80"/>
    <w:rsid w:val="73557FB1"/>
    <w:rsid w:val="735760D9"/>
    <w:rsid w:val="735F0AE9"/>
    <w:rsid w:val="73683E42"/>
    <w:rsid w:val="73713307"/>
    <w:rsid w:val="737F7BC2"/>
    <w:rsid w:val="7399224D"/>
    <w:rsid w:val="73A330CC"/>
    <w:rsid w:val="73A82490"/>
    <w:rsid w:val="73CB44C1"/>
    <w:rsid w:val="73DB0AB8"/>
    <w:rsid w:val="73E01C2A"/>
    <w:rsid w:val="73E86D31"/>
    <w:rsid w:val="74047FCC"/>
    <w:rsid w:val="740718AD"/>
    <w:rsid w:val="741144D9"/>
    <w:rsid w:val="742C4E6F"/>
    <w:rsid w:val="743D52CE"/>
    <w:rsid w:val="745936BE"/>
    <w:rsid w:val="74597B58"/>
    <w:rsid w:val="745D14CD"/>
    <w:rsid w:val="74602D6B"/>
    <w:rsid w:val="748A428C"/>
    <w:rsid w:val="74911176"/>
    <w:rsid w:val="74922A06"/>
    <w:rsid w:val="74982505"/>
    <w:rsid w:val="74AA2238"/>
    <w:rsid w:val="74B60BDD"/>
    <w:rsid w:val="74C55C53"/>
    <w:rsid w:val="74E052D3"/>
    <w:rsid w:val="74E927D3"/>
    <w:rsid w:val="74F3598D"/>
    <w:rsid w:val="74F6722B"/>
    <w:rsid w:val="74F705AD"/>
    <w:rsid w:val="74FA4F6E"/>
    <w:rsid w:val="7509415A"/>
    <w:rsid w:val="750C6A4F"/>
    <w:rsid w:val="750E0A19"/>
    <w:rsid w:val="751F6782"/>
    <w:rsid w:val="75271ADB"/>
    <w:rsid w:val="753C651C"/>
    <w:rsid w:val="754A2959"/>
    <w:rsid w:val="75517D4E"/>
    <w:rsid w:val="755C1784"/>
    <w:rsid w:val="755D54FC"/>
    <w:rsid w:val="755E000C"/>
    <w:rsid w:val="755E374E"/>
    <w:rsid w:val="75910281"/>
    <w:rsid w:val="759233F8"/>
    <w:rsid w:val="75A4312B"/>
    <w:rsid w:val="75A90742"/>
    <w:rsid w:val="75B52A5B"/>
    <w:rsid w:val="75B53949"/>
    <w:rsid w:val="75CF63FA"/>
    <w:rsid w:val="75D112A9"/>
    <w:rsid w:val="75D51537"/>
    <w:rsid w:val="75E17EDC"/>
    <w:rsid w:val="75EF43A6"/>
    <w:rsid w:val="75F11711"/>
    <w:rsid w:val="75F145C2"/>
    <w:rsid w:val="7610431D"/>
    <w:rsid w:val="761E6939"/>
    <w:rsid w:val="762B75D5"/>
    <w:rsid w:val="763B75EC"/>
    <w:rsid w:val="76402E54"/>
    <w:rsid w:val="764327B9"/>
    <w:rsid w:val="764425E8"/>
    <w:rsid w:val="764C6DB0"/>
    <w:rsid w:val="76544B51"/>
    <w:rsid w:val="76654669"/>
    <w:rsid w:val="766A7ED1"/>
    <w:rsid w:val="76764AC8"/>
    <w:rsid w:val="768E3F8B"/>
    <w:rsid w:val="7693567A"/>
    <w:rsid w:val="76A07D97"/>
    <w:rsid w:val="76BE57F5"/>
    <w:rsid w:val="76C45833"/>
    <w:rsid w:val="76CF5F86"/>
    <w:rsid w:val="76E01F41"/>
    <w:rsid w:val="76E2215D"/>
    <w:rsid w:val="76E23F0B"/>
    <w:rsid w:val="76E5315F"/>
    <w:rsid w:val="76E539FB"/>
    <w:rsid w:val="76E6034D"/>
    <w:rsid w:val="76E97048"/>
    <w:rsid w:val="76EA0FB0"/>
    <w:rsid w:val="76F81981"/>
    <w:rsid w:val="76F9147F"/>
    <w:rsid w:val="76FA4492"/>
    <w:rsid w:val="76FD1DA6"/>
    <w:rsid w:val="76FD2AF3"/>
    <w:rsid w:val="7716189F"/>
    <w:rsid w:val="7731279D"/>
    <w:rsid w:val="773B7A88"/>
    <w:rsid w:val="774006D0"/>
    <w:rsid w:val="77446974"/>
    <w:rsid w:val="77471FC0"/>
    <w:rsid w:val="774921DC"/>
    <w:rsid w:val="776808B4"/>
    <w:rsid w:val="77691E77"/>
    <w:rsid w:val="77811976"/>
    <w:rsid w:val="77813724"/>
    <w:rsid w:val="77860D3A"/>
    <w:rsid w:val="778C35E0"/>
    <w:rsid w:val="77905715"/>
    <w:rsid w:val="77976AA4"/>
    <w:rsid w:val="77A80CB1"/>
    <w:rsid w:val="77AD4519"/>
    <w:rsid w:val="77AE203F"/>
    <w:rsid w:val="77B51620"/>
    <w:rsid w:val="77C168A2"/>
    <w:rsid w:val="77C2671B"/>
    <w:rsid w:val="77C720FB"/>
    <w:rsid w:val="77C81353"/>
    <w:rsid w:val="77C90C27"/>
    <w:rsid w:val="77CE4F95"/>
    <w:rsid w:val="77D45F4A"/>
    <w:rsid w:val="77E12415"/>
    <w:rsid w:val="77F75794"/>
    <w:rsid w:val="77F79321"/>
    <w:rsid w:val="77FA34D6"/>
    <w:rsid w:val="78034139"/>
    <w:rsid w:val="78047EB1"/>
    <w:rsid w:val="782B18E2"/>
    <w:rsid w:val="78300CA6"/>
    <w:rsid w:val="784309DA"/>
    <w:rsid w:val="784441FF"/>
    <w:rsid w:val="784B5AE0"/>
    <w:rsid w:val="785030F6"/>
    <w:rsid w:val="78745037"/>
    <w:rsid w:val="78880AE2"/>
    <w:rsid w:val="78941235"/>
    <w:rsid w:val="78992CEF"/>
    <w:rsid w:val="78A92FFC"/>
    <w:rsid w:val="78B43685"/>
    <w:rsid w:val="78D27313"/>
    <w:rsid w:val="78E421BD"/>
    <w:rsid w:val="78E57CE3"/>
    <w:rsid w:val="78E86EFE"/>
    <w:rsid w:val="78EF0B61"/>
    <w:rsid w:val="78F42C47"/>
    <w:rsid w:val="78F874EA"/>
    <w:rsid w:val="78FF401E"/>
    <w:rsid w:val="79075EAB"/>
    <w:rsid w:val="79142376"/>
    <w:rsid w:val="792A3948"/>
    <w:rsid w:val="792C3B64"/>
    <w:rsid w:val="792C76C0"/>
    <w:rsid w:val="792F0F5E"/>
    <w:rsid w:val="794A2915"/>
    <w:rsid w:val="794B223C"/>
    <w:rsid w:val="794E5A1E"/>
    <w:rsid w:val="796B2693"/>
    <w:rsid w:val="79703A50"/>
    <w:rsid w:val="7977799C"/>
    <w:rsid w:val="798968C0"/>
    <w:rsid w:val="798E2128"/>
    <w:rsid w:val="7993773F"/>
    <w:rsid w:val="79982FA7"/>
    <w:rsid w:val="79B3393D"/>
    <w:rsid w:val="79B567FD"/>
    <w:rsid w:val="79CB0C87"/>
    <w:rsid w:val="79D57D57"/>
    <w:rsid w:val="79DF29C5"/>
    <w:rsid w:val="79E74E62"/>
    <w:rsid w:val="79EB30D7"/>
    <w:rsid w:val="79F503F9"/>
    <w:rsid w:val="79FE1232"/>
    <w:rsid w:val="7A0128FA"/>
    <w:rsid w:val="7A016D9E"/>
    <w:rsid w:val="7A3C1B84"/>
    <w:rsid w:val="7A5866FB"/>
    <w:rsid w:val="7A5E34A4"/>
    <w:rsid w:val="7A794B87"/>
    <w:rsid w:val="7A9279F6"/>
    <w:rsid w:val="7A9343F5"/>
    <w:rsid w:val="7ACD6C80"/>
    <w:rsid w:val="7AE244DA"/>
    <w:rsid w:val="7AF0377E"/>
    <w:rsid w:val="7AF21BC8"/>
    <w:rsid w:val="7AF4420D"/>
    <w:rsid w:val="7B0501C8"/>
    <w:rsid w:val="7B0C5A1C"/>
    <w:rsid w:val="7B117C09"/>
    <w:rsid w:val="7B1D7C08"/>
    <w:rsid w:val="7B276391"/>
    <w:rsid w:val="7B4707E1"/>
    <w:rsid w:val="7B4A5522"/>
    <w:rsid w:val="7B51102C"/>
    <w:rsid w:val="7B547D0D"/>
    <w:rsid w:val="7B8657AD"/>
    <w:rsid w:val="7B871867"/>
    <w:rsid w:val="7B9A6B62"/>
    <w:rsid w:val="7BA94FF8"/>
    <w:rsid w:val="7BBF2A6D"/>
    <w:rsid w:val="7BD209F2"/>
    <w:rsid w:val="7BE10C35"/>
    <w:rsid w:val="7BE72378"/>
    <w:rsid w:val="7BEA63F0"/>
    <w:rsid w:val="7BEE3352"/>
    <w:rsid w:val="7BF73FB5"/>
    <w:rsid w:val="7BFB2CE8"/>
    <w:rsid w:val="7C090F48"/>
    <w:rsid w:val="7C10151B"/>
    <w:rsid w:val="7C120DEF"/>
    <w:rsid w:val="7C156B31"/>
    <w:rsid w:val="7C1F52BA"/>
    <w:rsid w:val="7C2154D6"/>
    <w:rsid w:val="7C320AAE"/>
    <w:rsid w:val="7C39281F"/>
    <w:rsid w:val="7C445FE6"/>
    <w:rsid w:val="7C4D62CB"/>
    <w:rsid w:val="7C6D24C9"/>
    <w:rsid w:val="7C75312C"/>
    <w:rsid w:val="7C7970C0"/>
    <w:rsid w:val="7C7D3495"/>
    <w:rsid w:val="7C833A9B"/>
    <w:rsid w:val="7C8716CA"/>
    <w:rsid w:val="7C8C5D31"/>
    <w:rsid w:val="7C8F4DBF"/>
    <w:rsid w:val="7CAA69AC"/>
    <w:rsid w:val="7CB023B6"/>
    <w:rsid w:val="7CC320E9"/>
    <w:rsid w:val="7CC47DFC"/>
    <w:rsid w:val="7CC63900"/>
    <w:rsid w:val="7CC839B5"/>
    <w:rsid w:val="7CC85951"/>
    <w:rsid w:val="7CDE6F23"/>
    <w:rsid w:val="7CEC5AE4"/>
    <w:rsid w:val="7CED360A"/>
    <w:rsid w:val="7CED53B8"/>
    <w:rsid w:val="7CF624BE"/>
    <w:rsid w:val="7D1A2C2B"/>
    <w:rsid w:val="7D230DDA"/>
    <w:rsid w:val="7D384885"/>
    <w:rsid w:val="7D480840"/>
    <w:rsid w:val="7D4D5E56"/>
    <w:rsid w:val="7D515947"/>
    <w:rsid w:val="7D570C13"/>
    <w:rsid w:val="7D6777A0"/>
    <w:rsid w:val="7D707273"/>
    <w:rsid w:val="7D784E61"/>
    <w:rsid w:val="7D7D498E"/>
    <w:rsid w:val="7D7F51B3"/>
    <w:rsid w:val="7D8053CE"/>
    <w:rsid w:val="7D80622C"/>
    <w:rsid w:val="7D87580C"/>
    <w:rsid w:val="7D8E5934"/>
    <w:rsid w:val="7D983576"/>
    <w:rsid w:val="7D9E0601"/>
    <w:rsid w:val="7DA0067C"/>
    <w:rsid w:val="7DA102C1"/>
    <w:rsid w:val="7DA243F4"/>
    <w:rsid w:val="7DA51208"/>
    <w:rsid w:val="7DAC4A45"/>
    <w:rsid w:val="7DAD6864"/>
    <w:rsid w:val="7DAE672A"/>
    <w:rsid w:val="7DE42B99"/>
    <w:rsid w:val="7DEC566F"/>
    <w:rsid w:val="7DEF1739"/>
    <w:rsid w:val="7DF74740"/>
    <w:rsid w:val="7DF804B8"/>
    <w:rsid w:val="7E011EBB"/>
    <w:rsid w:val="7E1C5F55"/>
    <w:rsid w:val="7E2748F9"/>
    <w:rsid w:val="7E412380"/>
    <w:rsid w:val="7E4426DE"/>
    <w:rsid w:val="7E4C5556"/>
    <w:rsid w:val="7E551467"/>
    <w:rsid w:val="7E590F57"/>
    <w:rsid w:val="7E6A3164"/>
    <w:rsid w:val="7E834226"/>
    <w:rsid w:val="7E884AF2"/>
    <w:rsid w:val="7E8F2BCB"/>
    <w:rsid w:val="7E9E4241"/>
    <w:rsid w:val="7E9F4164"/>
    <w:rsid w:val="7EAB0D18"/>
    <w:rsid w:val="7EB10D93"/>
    <w:rsid w:val="7EB73ECF"/>
    <w:rsid w:val="7EBC3294"/>
    <w:rsid w:val="7EBE700C"/>
    <w:rsid w:val="7EBF09D8"/>
    <w:rsid w:val="7ECD36F3"/>
    <w:rsid w:val="7ECD54A1"/>
    <w:rsid w:val="7EE06F82"/>
    <w:rsid w:val="7EF0118F"/>
    <w:rsid w:val="7EF667A6"/>
    <w:rsid w:val="7EFF1AE7"/>
    <w:rsid w:val="7F054C3B"/>
    <w:rsid w:val="7F201A75"/>
    <w:rsid w:val="7F203823"/>
    <w:rsid w:val="7F2A54C9"/>
    <w:rsid w:val="7F2C666B"/>
    <w:rsid w:val="7F2F1CB8"/>
    <w:rsid w:val="7F2F2004"/>
    <w:rsid w:val="7F3D4E96"/>
    <w:rsid w:val="7F4B7E2D"/>
    <w:rsid w:val="7F4F40D5"/>
    <w:rsid w:val="7F544E27"/>
    <w:rsid w:val="7F8A7CF7"/>
    <w:rsid w:val="7F94777A"/>
    <w:rsid w:val="7FB975CA"/>
    <w:rsid w:val="7FC06DB4"/>
    <w:rsid w:val="7FCE7723"/>
    <w:rsid w:val="7FE42AA2"/>
    <w:rsid w:val="7FE66176"/>
    <w:rsid w:val="7FEF0AAD"/>
    <w:rsid w:val="7FF57D5C"/>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tabs>
        <w:tab w:val="left" w:pos="720"/>
      </w:tabs>
      <w:adjustRightInd w:val="0"/>
      <w:ind w:left="432" w:hanging="432"/>
      <w:jc w:val="left"/>
      <w:textAlignment w:val="baseline"/>
      <w:outlineLvl w:val="0"/>
    </w:pPr>
    <w:rPr>
      <w:kern w:val="44"/>
      <w:sz w:val="30"/>
    </w:rPr>
  </w:style>
  <w:style w:type="paragraph" w:styleId="5">
    <w:name w:val="heading 2"/>
    <w:basedOn w:val="1"/>
    <w:next w:val="1"/>
    <w:qFormat/>
    <w:uiPriority w:val="0"/>
    <w:pPr>
      <w:keepNext/>
      <w:keepLines/>
      <w:tabs>
        <w:tab w:val="left" w:pos="576"/>
      </w:tabs>
      <w:adjustRightInd w:val="0"/>
      <w:spacing w:line="416" w:lineRule="atLeast"/>
      <w:textAlignment w:val="baseline"/>
      <w:outlineLvl w:val="1"/>
    </w:pPr>
    <w:rPr>
      <w:rFonts w:ascii="Arial" w:hAnsi="Arial" w:eastAsia="黑体"/>
      <w:b/>
      <w:kern w:val="0"/>
      <w:sz w:val="32"/>
      <w:szCs w:val="20"/>
    </w:rPr>
  </w:style>
  <w:style w:type="paragraph" w:styleId="6">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0"/>
      <w:szCs w:val="20"/>
    </w:rPr>
  </w:style>
  <w:style w:type="paragraph" w:styleId="7">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720"/>
      </w:tabs>
      <w:adjustRightInd w:val="0"/>
      <w:spacing w:line="360" w:lineRule="auto"/>
      <w:textAlignment w:val="baseline"/>
    </w:pPr>
    <w:rPr>
      <w:rFonts w:ascii="宋体"/>
      <w:kern w:val="0"/>
      <w:sz w:val="28"/>
      <w:szCs w:val="20"/>
    </w:rPr>
  </w:style>
  <w:style w:type="paragraph" w:styleId="3">
    <w:name w:val="Normal Indent"/>
    <w:basedOn w:val="1"/>
    <w:next w:val="1"/>
    <w:qFormat/>
    <w:uiPriority w:val="0"/>
    <w:pPr>
      <w:ind w:firstLine="420"/>
    </w:pPr>
    <w:rPr>
      <w:szCs w:val="20"/>
    </w:rPr>
  </w:style>
  <w:style w:type="paragraph" w:styleId="8">
    <w:name w:val="List Bullet"/>
    <w:basedOn w:val="1"/>
    <w:qFormat/>
    <w:uiPriority w:val="0"/>
    <w:pPr>
      <w:numPr>
        <w:ilvl w:val="0"/>
        <w:numId w:val="2"/>
      </w:numPr>
    </w:pPr>
  </w:style>
  <w:style w:type="paragraph" w:styleId="9">
    <w:name w:val="Body Text Indent"/>
    <w:basedOn w:val="1"/>
    <w:qFormat/>
    <w:uiPriority w:val="0"/>
    <w:pPr>
      <w:ind w:firstLine="420" w:firstLineChars="200"/>
    </w:pPr>
    <w:rPr>
      <w:rFonts w:hAnsi="宋体"/>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eastAsia="宋体"/>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List"/>
    <w:basedOn w:val="1"/>
    <w:qFormat/>
    <w:uiPriority w:val="0"/>
    <w:pPr>
      <w:ind w:left="420" w:hanging="420"/>
    </w:pPr>
    <w:rPr>
      <w:rFonts w:ascii="Times New Roman"/>
      <w:szCs w:val="20"/>
    </w:rPr>
  </w:style>
  <w:style w:type="paragraph" w:styleId="18">
    <w:name w:val="Body Text First Indent"/>
    <w:basedOn w:val="2"/>
    <w:next w:val="19"/>
    <w:qFormat/>
    <w:uiPriority w:val="0"/>
    <w:pPr>
      <w:spacing w:line="312" w:lineRule="auto"/>
      <w:ind w:firstLine="420"/>
    </w:pPr>
  </w:style>
  <w:style w:type="paragraph" w:customStyle="1" w:styleId="19">
    <w:name w:val="样式 正文首行缩进 + 首行缩进:  1 字符"/>
    <w:basedOn w:val="18"/>
    <w:next w:val="8"/>
    <w:qFormat/>
    <w:uiPriority w:val="0"/>
    <w:pPr>
      <w:spacing w:after="40"/>
      <w:ind w:firstLine="200" w:firstLineChars="200"/>
    </w:pPr>
    <w:rPr>
      <w:rFonts w:eastAsia="隶书" w:cs="宋体"/>
      <w:shd w:val="clear" w:color="auto" w:fill="FFFFFF"/>
    </w:rPr>
  </w:style>
  <w:style w:type="paragraph" w:styleId="20">
    <w:name w:val="Body Text First Indent 2"/>
    <w:basedOn w:val="9"/>
    <w:qFormat/>
    <w:uiPriority w:val="0"/>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paragraph" w:customStyle="1" w:styleId="25">
    <w:name w:val="Default"/>
    <w:next w:val="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正"/>
    <w:basedOn w:val="1"/>
    <w:qFormat/>
    <w:uiPriority w:val="99"/>
    <w:pPr>
      <w:spacing w:line="560" w:lineRule="exact"/>
      <w:ind w:firstLine="561"/>
    </w:pPr>
    <w:rPr>
      <w:rFonts w:eastAsia="仿宋_GB2312"/>
      <w:sz w:val="2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列出段落4"/>
    <w:basedOn w:val="1"/>
    <w:qFormat/>
    <w:uiPriority w:val="0"/>
    <w:pPr>
      <w:ind w:firstLine="420" w:firstLineChars="200"/>
    </w:pPr>
  </w:style>
  <w:style w:type="paragraph" w:customStyle="1" w:styleId="29">
    <w:name w:val="首行缩进"/>
    <w:basedOn w:val="1"/>
    <w:qFormat/>
    <w:uiPriority w:val="0"/>
    <w:pPr>
      <w:ind w:firstLine="480" w:firstLineChars="200"/>
    </w:pPr>
    <w:rPr>
      <w:lang w:val="zh-CN"/>
    </w:rPr>
  </w:style>
  <w:style w:type="character" w:customStyle="1" w:styleId="30">
    <w:name w:val="font61"/>
    <w:basedOn w:val="23"/>
    <w:qFormat/>
    <w:uiPriority w:val="0"/>
    <w:rPr>
      <w:rFonts w:hint="eastAsia" w:ascii="宋体" w:hAnsi="宋体" w:eastAsia="宋体" w:cs="宋体"/>
      <w:color w:val="000000"/>
      <w:sz w:val="18"/>
      <w:szCs w:val="18"/>
      <w:u w:val="single"/>
    </w:rPr>
  </w:style>
  <w:style w:type="character" w:customStyle="1" w:styleId="31">
    <w:name w:val="font41"/>
    <w:basedOn w:val="23"/>
    <w:qFormat/>
    <w:uiPriority w:val="0"/>
    <w:rPr>
      <w:rFonts w:hint="eastAsia" w:ascii="宋体" w:hAnsi="宋体" w:eastAsia="宋体" w:cs="宋体"/>
      <w:color w:val="000000"/>
      <w:sz w:val="18"/>
      <w:szCs w:val="18"/>
      <w:u w:val="none"/>
    </w:rPr>
  </w:style>
  <w:style w:type="paragraph" w:customStyle="1" w:styleId="32">
    <w:name w:val="null3"/>
    <w:hidden/>
    <w:qFormat/>
    <w:uiPriority w:val="0"/>
    <w:rPr>
      <w:rFonts w:hint="eastAsia" w:asciiTheme="minorHAnsi" w:hAnsiTheme="minorHAnsi" w:eastAsiaTheme="minorEastAsia" w:cstheme="minorBidi"/>
      <w:lang w:val="en-US" w:eastAsia="zh-CN" w:bidi="ar-SA"/>
    </w:rPr>
  </w:style>
  <w:style w:type="character" w:customStyle="1" w:styleId="33">
    <w:name w:val="font11"/>
    <w:basedOn w:val="23"/>
    <w:qFormat/>
    <w:uiPriority w:val="0"/>
    <w:rPr>
      <w:rFonts w:ascii="宋体" w:hAnsi="宋体" w:eastAsia="宋体" w:cs="宋体"/>
      <w:color w:val="000000"/>
      <w:sz w:val="20"/>
      <w:szCs w:val="20"/>
      <w:u w:val="none"/>
    </w:rPr>
  </w:style>
  <w:style w:type="character" w:customStyle="1" w:styleId="34">
    <w:name w:val="font21"/>
    <w:basedOn w:val="23"/>
    <w:qFormat/>
    <w:uiPriority w:val="0"/>
    <w:rPr>
      <w:rFonts w:ascii="宋体" w:hAnsi="宋体" w:eastAsia="宋体" w:cs="宋体"/>
      <w:color w:val="000000"/>
      <w:sz w:val="20"/>
      <w:szCs w:val="20"/>
      <w:u w:val="none"/>
    </w:rPr>
  </w:style>
  <w:style w:type="character" w:customStyle="1" w:styleId="35">
    <w:name w:val="批注框文本 Char"/>
    <w:basedOn w:val="23"/>
    <w:link w:val="12"/>
    <w:qFormat/>
    <w:uiPriority w:val="0"/>
    <w:rPr>
      <w:rFonts w:asciiTheme="minorHAnsi" w:hAnsiTheme="minorHAnsi" w:eastAsiaTheme="minorEastAsia" w:cstheme="minorBidi"/>
      <w:kern w:val="2"/>
      <w:sz w:val="18"/>
      <w:szCs w:val="18"/>
    </w:rPr>
  </w:style>
  <w:style w:type="paragraph" w:customStyle="1" w:styleId="36">
    <w:name w:val="Table Paragraph"/>
    <w:basedOn w:val="1"/>
    <w:qFormat/>
    <w:uiPriority w:val="1"/>
    <w:pPr>
      <w:spacing w:before="6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2544</Words>
  <Characters>2729</Characters>
  <Lines>43</Lines>
  <Paragraphs>81</Paragraphs>
  <TotalTime>10</TotalTime>
  <ScaleCrop>false</ScaleCrop>
  <LinksUpToDate>false</LinksUpToDate>
  <CharactersWithSpaces>2821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、ing</cp:lastModifiedBy>
  <cp:lastPrinted>2026-03-20T02:25:00Z</cp:lastPrinted>
  <dcterms:modified xsi:type="dcterms:W3CDTF">2026-03-26T10:44:16Z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A942F35683354FD0966763919EAF986A</vt:lpwstr>
  </property>
  <property fmtid="{D5CDD505-2E9C-101B-9397-08002B2CF9AE}" pid="4" name="KSOTemplateDocerSaveRecord">
    <vt:lpwstr>eyJoZGlkIjoiOGFjY2RlMjZiYjU2YWYwNmUxYTlhOTYwMmZlNTY2NTMiLCJ1c2VySWQiOiIzMTYxNTM0MDcifQ==</vt:lpwstr>
  </property>
</Properties>
</file>